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E11" w:rsidRPr="00DD511E" w:rsidRDefault="00C808D9" w:rsidP="00D15E11">
      <w:pPr>
        <w:pStyle w:val="a5"/>
        <w:tabs>
          <w:tab w:val="right" w:pos="9639"/>
        </w:tabs>
        <w:rPr>
          <w:rFonts w:ascii="Calibri" w:eastAsia="新細明體" w:hAnsi="Calibri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561972">
        <w:rPr>
          <w:rFonts w:ascii="Calibri" w:hAnsi="Calibri"/>
          <w:bCs/>
          <w:noProof w:val="0"/>
          <w:sz w:val="24"/>
          <w:szCs w:val="24"/>
          <w:lang w:val="en-GB"/>
        </w:rPr>
        <w:t>3GPP T</w:t>
      </w:r>
      <w:bookmarkStart w:id="2" w:name="_Ref452454252"/>
      <w:bookmarkEnd w:id="2"/>
      <w:r w:rsidRPr="00561972">
        <w:rPr>
          <w:rFonts w:ascii="Calibri" w:hAnsi="Calibri"/>
          <w:bCs/>
          <w:noProof w:val="0"/>
          <w:sz w:val="24"/>
          <w:szCs w:val="24"/>
          <w:lang w:val="en-GB"/>
        </w:rPr>
        <w:t xml:space="preserve">SG-RAN </w:t>
      </w:r>
      <w:r w:rsidR="00C22ACB">
        <w:rPr>
          <w:rFonts w:ascii="Calibri" w:hAnsi="Calibri"/>
          <w:noProof w:val="0"/>
          <w:sz w:val="24"/>
          <w:szCs w:val="24"/>
          <w:lang w:val="en-GB"/>
        </w:rPr>
        <w:t xml:space="preserve">WG4 NR </w:t>
      </w:r>
      <w:r w:rsidR="00C22ACB" w:rsidRPr="00561972">
        <w:rPr>
          <w:rFonts w:ascii="Calibri" w:hAnsi="Calibri"/>
          <w:noProof w:val="0"/>
          <w:sz w:val="24"/>
          <w:szCs w:val="24"/>
          <w:lang w:val="en-GB"/>
        </w:rPr>
        <w:t>#</w:t>
      </w:r>
      <w:r w:rsidR="00C22ACB">
        <w:rPr>
          <w:rFonts w:ascii="Calibri" w:eastAsia="新細明體" w:hAnsi="Calibri"/>
          <w:noProof w:val="0"/>
          <w:sz w:val="24"/>
          <w:szCs w:val="24"/>
          <w:lang w:val="en-GB" w:eastAsia="zh-TW"/>
        </w:rPr>
        <w:t>85</w:t>
      </w:r>
      <w:r w:rsidR="00D15E11" w:rsidRPr="00DD511E">
        <w:rPr>
          <w:rFonts w:ascii="Calibri" w:hAnsi="Calibri"/>
          <w:bCs/>
          <w:noProof w:val="0"/>
          <w:color w:val="000000" w:themeColor="text1"/>
          <w:sz w:val="24"/>
          <w:lang w:val="en-GB"/>
        </w:rPr>
        <w:tab/>
      </w:r>
      <w:r w:rsidR="00C22ACB" w:rsidRPr="00C22ACB">
        <w:rPr>
          <w:rFonts w:ascii="Calibri" w:hAnsi="Calibri"/>
          <w:noProof w:val="0"/>
          <w:color w:val="000000" w:themeColor="text1"/>
          <w:sz w:val="24"/>
          <w:szCs w:val="24"/>
          <w:lang w:val="en-GB"/>
        </w:rPr>
        <w:t>R4-1712397</w:t>
      </w:r>
    </w:p>
    <w:p w:rsidR="00C808D9" w:rsidRPr="00561972" w:rsidRDefault="00C22ACB" w:rsidP="00C808D9">
      <w:pPr>
        <w:pStyle w:val="a5"/>
        <w:rPr>
          <w:rFonts w:ascii="Calibri" w:eastAsia="新細明體" w:hAnsi="Calibri"/>
          <w:sz w:val="24"/>
          <w:lang w:eastAsia="zh-TW"/>
        </w:rPr>
      </w:pPr>
      <w:r>
        <w:rPr>
          <w:rFonts w:ascii="Calibri" w:eastAsia="新細明體" w:hAnsi="Calibri"/>
          <w:sz w:val="24"/>
          <w:lang w:eastAsia="zh-TW"/>
        </w:rPr>
        <w:t>Reno</w:t>
      </w:r>
      <w:r w:rsidR="00C808D9">
        <w:rPr>
          <w:rFonts w:ascii="Calibri" w:eastAsia="新細明體" w:hAnsi="Calibri"/>
          <w:sz w:val="24"/>
          <w:lang w:eastAsia="zh-TW"/>
        </w:rPr>
        <w:t xml:space="preserve">, </w:t>
      </w:r>
      <w:r>
        <w:rPr>
          <w:rFonts w:ascii="Calibri" w:eastAsia="新細明體" w:hAnsi="Calibri"/>
          <w:sz w:val="24"/>
          <w:lang w:eastAsia="zh-TW"/>
        </w:rPr>
        <w:t>Nevada, USA</w:t>
      </w:r>
      <w:r w:rsidR="00C808D9" w:rsidRPr="00561972">
        <w:rPr>
          <w:rFonts w:ascii="Calibri" w:hAnsi="Calibri"/>
          <w:sz w:val="24"/>
          <w:lang w:eastAsia="zh-CN"/>
        </w:rPr>
        <w:t xml:space="preserve">, </w:t>
      </w:r>
      <w:r>
        <w:rPr>
          <w:rFonts w:ascii="Calibri" w:hAnsi="Calibri"/>
          <w:sz w:val="24"/>
          <w:lang w:eastAsia="zh-CN"/>
        </w:rPr>
        <w:t>27</w:t>
      </w:r>
      <w:r w:rsidR="00C808D9" w:rsidRPr="00561972">
        <w:rPr>
          <w:rFonts w:ascii="Calibri" w:hAnsi="Calibri"/>
          <w:sz w:val="24"/>
          <w:vertAlign w:val="superscript"/>
          <w:lang w:eastAsia="zh-CN"/>
        </w:rPr>
        <w:t>th</w:t>
      </w:r>
      <w:r w:rsidR="00C808D9" w:rsidRPr="00561972">
        <w:rPr>
          <w:rFonts w:ascii="Calibri" w:hAnsi="Calibri"/>
          <w:sz w:val="24"/>
          <w:lang w:eastAsia="zh-CN"/>
        </w:rPr>
        <w:t xml:space="preserve"> </w:t>
      </w:r>
      <w:r>
        <w:rPr>
          <w:rFonts w:ascii="Calibri" w:eastAsia="新細明體" w:hAnsi="Calibri"/>
          <w:sz w:val="24"/>
          <w:lang w:eastAsia="zh-TW"/>
        </w:rPr>
        <w:t xml:space="preserve">November </w:t>
      </w:r>
      <w:r w:rsidR="00C808D9">
        <w:rPr>
          <w:rFonts w:ascii="Calibri" w:eastAsia="新細明體" w:hAnsi="Calibri"/>
          <w:sz w:val="24"/>
          <w:lang w:eastAsia="zh-TW"/>
        </w:rPr>
        <w:t>–</w:t>
      </w:r>
      <w:r w:rsidR="00C808D9" w:rsidRPr="00561972">
        <w:rPr>
          <w:rFonts w:ascii="Calibri" w:eastAsia="新細明體" w:hAnsi="Calibri"/>
          <w:sz w:val="24"/>
          <w:lang w:eastAsia="zh-TW"/>
        </w:rPr>
        <w:t xml:space="preserve"> </w:t>
      </w:r>
      <w:r w:rsidR="00C808D9">
        <w:rPr>
          <w:rFonts w:ascii="Calibri" w:eastAsia="新細明體" w:hAnsi="Calibri"/>
          <w:sz w:val="24"/>
          <w:lang w:eastAsia="zh-TW"/>
        </w:rPr>
        <w:t>1</w:t>
      </w:r>
      <w:r w:rsidR="00C808D9" w:rsidRPr="007E3BB1">
        <w:rPr>
          <w:rFonts w:ascii="Calibri" w:eastAsia="新細明體" w:hAnsi="Calibri"/>
          <w:sz w:val="24"/>
          <w:vertAlign w:val="superscript"/>
          <w:lang w:eastAsia="zh-TW"/>
        </w:rPr>
        <w:t>st</w:t>
      </w:r>
      <w:r w:rsidR="00C808D9" w:rsidRPr="00561972">
        <w:rPr>
          <w:rFonts w:ascii="Calibri" w:eastAsia="新細明體" w:hAnsi="Calibri"/>
          <w:sz w:val="24"/>
          <w:lang w:eastAsia="zh-TW"/>
        </w:rPr>
        <w:t xml:space="preserve"> </w:t>
      </w:r>
      <w:r>
        <w:rPr>
          <w:rFonts w:ascii="Calibri" w:eastAsia="新細明體" w:hAnsi="Calibri"/>
          <w:sz w:val="24"/>
          <w:lang w:eastAsia="zh-TW"/>
        </w:rPr>
        <w:t>December</w:t>
      </w:r>
      <w:r w:rsidR="00C808D9" w:rsidRPr="00561972">
        <w:rPr>
          <w:rFonts w:ascii="Calibri" w:eastAsia="新細明體" w:hAnsi="Calibri" w:hint="eastAsia"/>
          <w:sz w:val="24"/>
          <w:lang w:eastAsia="zh-TW"/>
        </w:rPr>
        <w:t xml:space="preserve"> </w:t>
      </w:r>
      <w:r w:rsidR="00C808D9" w:rsidRPr="00561972">
        <w:rPr>
          <w:rFonts w:ascii="Calibri" w:hAnsi="Calibri"/>
          <w:sz w:val="24"/>
          <w:lang w:eastAsia="zh-CN"/>
        </w:rPr>
        <w:t>201</w:t>
      </w:r>
      <w:r w:rsidR="00C808D9" w:rsidRPr="00561972">
        <w:rPr>
          <w:rFonts w:ascii="Calibri" w:eastAsia="新細明體" w:hAnsi="Calibri"/>
          <w:sz w:val="24"/>
          <w:lang w:eastAsia="zh-TW"/>
        </w:rPr>
        <w:t>7</w:t>
      </w:r>
    </w:p>
    <w:p w:rsidR="00D15E11" w:rsidRPr="00DD511E" w:rsidRDefault="00D15E11" w:rsidP="00D15E11">
      <w:pPr>
        <w:pStyle w:val="a5"/>
        <w:rPr>
          <w:rFonts w:ascii="Calibri" w:hAnsi="Calibri"/>
          <w:bCs/>
          <w:noProof w:val="0"/>
          <w:color w:val="000000" w:themeColor="text1"/>
          <w:sz w:val="24"/>
          <w:lang w:eastAsia="ja-JP"/>
        </w:rPr>
      </w:pPr>
    </w:p>
    <w:p w:rsidR="00D15E11" w:rsidRPr="00DD511E" w:rsidRDefault="00D15E11" w:rsidP="00D15E11">
      <w:pPr>
        <w:pStyle w:val="CRCoverPage"/>
        <w:rPr>
          <w:rFonts w:ascii="Calibri" w:eastAsia="新細明體" w:hAnsi="Calibri" w:cs="Arial"/>
          <w:b/>
          <w:bCs/>
          <w:color w:val="000000" w:themeColor="text1"/>
          <w:sz w:val="24"/>
          <w:lang w:eastAsia="zh-TW"/>
        </w:rPr>
      </w:pPr>
      <w:r w:rsidRPr="00DD511E">
        <w:rPr>
          <w:rFonts w:ascii="Calibri" w:hAnsi="Calibri" w:cs="Arial"/>
          <w:b/>
          <w:bCs/>
          <w:color w:val="000000" w:themeColor="text1"/>
          <w:sz w:val="24"/>
        </w:rPr>
        <w:t>Agenda item:</w:t>
      </w:r>
      <w:r w:rsidRPr="00DD511E">
        <w:rPr>
          <w:rFonts w:ascii="Calibri" w:hAnsi="Calibri" w:cs="Arial"/>
          <w:b/>
          <w:bCs/>
          <w:color w:val="000000" w:themeColor="text1"/>
          <w:sz w:val="24"/>
        </w:rPr>
        <w:tab/>
      </w:r>
      <w:r w:rsidRPr="00DD511E">
        <w:rPr>
          <w:rFonts w:ascii="Calibri" w:hAnsi="Calibri" w:cs="Arial"/>
          <w:b/>
          <w:bCs/>
          <w:color w:val="000000" w:themeColor="text1"/>
          <w:sz w:val="24"/>
        </w:rPr>
        <w:tab/>
      </w:r>
      <w:r w:rsidRPr="00DD511E">
        <w:rPr>
          <w:rFonts w:ascii="Calibri" w:hAnsi="Calibri" w:cs="Arial"/>
          <w:b/>
          <w:bCs/>
          <w:color w:val="000000" w:themeColor="text1"/>
          <w:sz w:val="24"/>
        </w:rPr>
        <w:tab/>
      </w:r>
      <w:r w:rsidR="00C22ACB">
        <w:rPr>
          <w:rFonts w:ascii="Calibri" w:hAnsi="Calibri" w:cs="Arial"/>
          <w:b/>
          <w:bCs/>
          <w:sz w:val="24"/>
        </w:rPr>
        <w:t>9.7.11.1</w:t>
      </w:r>
    </w:p>
    <w:p w:rsidR="00D15E11" w:rsidRPr="00DD511E" w:rsidRDefault="00D15E11" w:rsidP="00D15E11">
      <w:pPr>
        <w:tabs>
          <w:tab w:val="left" w:pos="1985"/>
        </w:tabs>
        <w:ind w:left="1985" w:hanging="1985"/>
        <w:rPr>
          <w:rFonts w:cs="Arial"/>
          <w:b/>
          <w:bCs/>
          <w:color w:val="000000" w:themeColor="text1"/>
        </w:rPr>
      </w:pPr>
      <w:r w:rsidRPr="00DD511E">
        <w:rPr>
          <w:rFonts w:cs="Arial"/>
          <w:b/>
          <w:bCs/>
          <w:color w:val="000000" w:themeColor="text1"/>
        </w:rPr>
        <w:t>Source:</w:t>
      </w:r>
      <w:r w:rsidRPr="00DD511E">
        <w:rPr>
          <w:rFonts w:cs="Arial"/>
          <w:b/>
          <w:bCs/>
          <w:color w:val="000000" w:themeColor="text1"/>
        </w:rPr>
        <w:tab/>
        <w:t xml:space="preserve">MediaTek Inc. </w:t>
      </w:r>
    </w:p>
    <w:p w:rsidR="0034111C" w:rsidRPr="00DD511E" w:rsidRDefault="0034111C" w:rsidP="00A93FE5">
      <w:pPr>
        <w:ind w:left="1985" w:hanging="1985"/>
        <w:rPr>
          <w:rFonts w:cs="Arial"/>
          <w:b/>
          <w:bCs/>
          <w:color w:val="000000" w:themeColor="text1"/>
        </w:rPr>
      </w:pPr>
      <w:r w:rsidRPr="00DD511E">
        <w:rPr>
          <w:rFonts w:cs="Arial"/>
          <w:b/>
          <w:bCs/>
          <w:color w:val="000000" w:themeColor="text1"/>
        </w:rPr>
        <w:t>Title:</w:t>
      </w:r>
      <w:r w:rsidRPr="00DD511E">
        <w:rPr>
          <w:rFonts w:cs="Arial"/>
          <w:b/>
          <w:bCs/>
          <w:color w:val="000000" w:themeColor="text1"/>
        </w:rPr>
        <w:tab/>
      </w:r>
      <w:r w:rsidR="00C22ACB" w:rsidRPr="00C22ACB">
        <w:rPr>
          <w:rFonts w:cs="Arial"/>
          <w:b/>
          <w:bCs/>
          <w:color w:val="000000" w:themeColor="text1"/>
        </w:rPr>
        <w:t>Discussion on RSRP Measurement requirement of NR</w:t>
      </w:r>
    </w:p>
    <w:p w:rsidR="0034111C" w:rsidRPr="00DD511E" w:rsidRDefault="0034111C">
      <w:pPr>
        <w:rPr>
          <w:rFonts w:cs="Arial"/>
          <w:b/>
          <w:bCs/>
          <w:color w:val="000000" w:themeColor="text1"/>
        </w:rPr>
      </w:pPr>
      <w:r w:rsidRPr="00DD511E">
        <w:rPr>
          <w:rFonts w:cs="Arial"/>
          <w:b/>
          <w:bCs/>
          <w:color w:val="000000" w:themeColor="text1"/>
        </w:rPr>
        <w:t>Document for:</w:t>
      </w:r>
      <w:r w:rsidRPr="00DD511E">
        <w:rPr>
          <w:rFonts w:cs="Arial"/>
          <w:b/>
          <w:bCs/>
          <w:color w:val="000000" w:themeColor="text1"/>
        </w:rPr>
        <w:tab/>
      </w:r>
      <w:r w:rsidRPr="00DD511E">
        <w:rPr>
          <w:rFonts w:cs="Arial"/>
          <w:b/>
          <w:bCs/>
          <w:color w:val="000000" w:themeColor="text1"/>
        </w:rPr>
        <w:tab/>
      </w:r>
      <w:r w:rsidR="00B57407">
        <w:rPr>
          <w:rFonts w:cs="Arial"/>
          <w:b/>
          <w:bCs/>
          <w:color w:val="000000" w:themeColor="text1"/>
        </w:rPr>
        <w:tab/>
      </w:r>
      <w:r w:rsidR="00BC79E7" w:rsidRPr="00DD511E">
        <w:rPr>
          <w:rFonts w:cs="Arial"/>
          <w:b/>
          <w:bCs/>
          <w:color w:val="000000" w:themeColor="text1"/>
        </w:rPr>
        <w:t>Discussion</w:t>
      </w:r>
      <w:r w:rsidR="000A341C" w:rsidRPr="00DD511E">
        <w:rPr>
          <w:rFonts w:cs="Arial"/>
          <w:b/>
          <w:bCs/>
          <w:color w:val="000000" w:themeColor="text1"/>
        </w:rPr>
        <w:t xml:space="preserve"> </w:t>
      </w:r>
    </w:p>
    <w:p w:rsidR="0034111C" w:rsidRDefault="0034111C">
      <w:pPr>
        <w:pStyle w:val="1"/>
        <w:rPr>
          <w:rFonts w:ascii="Calibri" w:eastAsia="新細明體" w:hAnsi="Calibri"/>
          <w:color w:val="000000" w:themeColor="text1"/>
          <w:lang w:eastAsia="zh-TW"/>
        </w:rPr>
      </w:pPr>
      <w:r w:rsidRPr="00DD511E">
        <w:rPr>
          <w:rFonts w:ascii="Calibri" w:hAnsi="Calibri"/>
          <w:color w:val="000000" w:themeColor="text1"/>
        </w:rPr>
        <w:t>1</w:t>
      </w:r>
      <w:r w:rsidRPr="00DD511E">
        <w:rPr>
          <w:rFonts w:ascii="Calibri" w:hAnsi="Calibri"/>
          <w:color w:val="000000" w:themeColor="text1"/>
        </w:rPr>
        <w:tab/>
      </w:r>
      <w:r w:rsidR="00EE7FA7" w:rsidRPr="00DD511E">
        <w:rPr>
          <w:rFonts w:ascii="Calibri" w:hAnsi="Calibri"/>
          <w:color w:val="000000" w:themeColor="text1"/>
        </w:rPr>
        <w:t>Introduction</w:t>
      </w:r>
      <w:r w:rsidR="0001174A" w:rsidRPr="00DD511E">
        <w:rPr>
          <w:rFonts w:ascii="Calibri" w:eastAsia="新細明體" w:hAnsi="Calibri"/>
          <w:color w:val="000000" w:themeColor="text1"/>
          <w:lang w:eastAsia="zh-TW"/>
        </w:rPr>
        <w:t xml:space="preserve"> </w:t>
      </w:r>
    </w:p>
    <w:p w:rsidR="00780965" w:rsidRPr="006A151B" w:rsidRDefault="0055625E" w:rsidP="00060DC1">
      <w:pPr>
        <w:jc w:val="both"/>
        <w:rPr>
          <w:rFonts w:ascii="Times New Roman" w:hAnsi="Times New Roman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ascii="Times New Roman" w:hAnsi="Times New Roman"/>
        </w:rPr>
        <w:t xml:space="preserve">In [1], it was agreed to conduct link-level simulation studies for </w:t>
      </w:r>
      <w:r w:rsidR="006A151B">
        <w:rPr>
          <w:rFonts w:ascii="Times New Roman" w:hAnsi="Times New Roman"/>
        </w:rPr>
        <w:t>m</w:t>
      </w:r>
      <w:r w:rsidR="006A151B" w:rsidRPr="009F072A">
        <w:rPr>
          <w:rFonts w:ascii="Times New Roman" w:hAnsi="Times New Roman"/>
        </w:rPr>
        <w:t>easurements</w:t>
      </w:r>
      <w:r w:rsidR="006A151B">
        <w:rPr>
          <w:rFonts w:ascii="Times New Roman" w:hAnsi="Times New Roman"/>
        </w:rPr>
        <w:t xml:space="preserve">. Besides, the simulation assumptions for </w:t>
      </w:r>
      <w:r w:rsidR="006A151B" w:rsidRPr="006A151B">
        <w:rPr>
          <w:rFonts w:ascii="Times New Roman" w:hAnsi="Times New Roman"/>
        </w:rPr>
        <w:t>SS block measurements were agreed</w:t>
      </w:r>
      <w:r w:rsidR="006A151B">
        <w:rPr>
          <w:rFonts w:ascii="Times New Roman" w:hAnsi="Times New Roman"/>
        </w:rPr>
        <w:t xml:space="preserve"> </w:t>
      </w:r>
      <w:r w:rsidR="006A151B" w:rsidRPr="006A151B">
        <w:rPr>
          <w:rFonts w:ascii="Times New Roman" w:hAnsi="Times New Roman"/>
        </w:rPr>
        <w:t>[2].</w:t>
      </w:r>
      <w:r w:rsidR="006A151B">
        <w:rPr>
          <w:rFonts w:ascii="Times New Roman" w:hAnsi="Times New Roman"/>
        </w:rPr>
        <w:t xml:space="preserve"> In this contribution, the </w:t>
      </w:r>
      <w:r w:rsidR="00780965">
        <w:rPr>
          <w:rFonts w:ascii="Times New Roman" w:hAnsi="Times New Roman"/>
        </w:rPr>
        <w:t xml:space="preserve">multi-cell </w:t>
      </w:r>
      <w:r w:rsidR="006A151B">
        <w:rPr>
          <w:rFonts w:ascii="Times New Roman" w:hAnsi="Times New Roman"/>
        </w:rPr>
        <w:t xml:space="preserve">RSRP accuracy for </w:t>
      </w:r>
      <w:r w:rsidR="00780965">
        <w:rPr>
          <w:rFonts w:ascii="Times New Roman" w:hAnsi="Times New Roman"/>
        </w:rPr>
        <w:t>both FR1 and FR2 are provided</w:t>
      </w:r>
      <w:r w:rsidR="006A151B">
        <w:rPr>
          <w:rFonts w:ascii="Times New Roman" w:hAnsi="Times New Roman"/>
        </w:rPr>
        <w:t xml:space="preserve">. </w:t>
      </w:r>
      <w:r w:rsidR="00780965">
        <w:rPr>
          <w:rFonts w:ascii="Times New Roman" w:hAnsi="Times New Roman"/>
        </w:rPr>
        <w:t>The required sample number and measurement period are also discussed.</w:t>
      </w:r>
    </w:p>
    <w:p w:rsidR="000F7F8F" w:rsidRPr="00DD511E" w:rsidRDefault="002A4089" w:rsidP="000F7F8F">
      <w:pPr>
        <w:pStyle w:val="1"/>
        <w:rPr>
          <w:rFonts w:ascii="Calibri" w:eastAsia="新細明體" w:hAnsi="Calibri"/>
          <w:color w:val="000000" w:themeColor="text1"/>
          <w:lang w:eastAsia="zh-TW"/>
        </w:rPr>
      </w:pPr>
      <w:r>
        <w:rPr>
          <w:rFonts w:ascii="Calibri" w:hAnsi="Calibri"/>
          <w:color w:val="000000" w:themeColor="text1"/>
        </w:rPr>
        <w:t>2</w:t>
      </w:r>
      <w:r w:rsidR="000F7F8F" w:rsidRPr="00DD511E">
        <w:rPr>
          <w:rFonts w:ascii="Calibri" w:hAnsi="Calibri"/>
          <w:color w:val="000000" w:themeColor="text1"/>
        </w:rPr>
        <w:tab/>
      </w:r>
      <w:r w:rsidR="006A151B">
        <w:rPr>
          <w:rFonts w:ascii="Calibri" w:hAnsi="Calibri"/>
          <w:color w:val="000000" w:themeColor="text1"/>
        </w:rPr>
        <w:t>RSRP simulation assumptions</w:t>
      </w:r>
      <w:r w:rsidR="004958B6" w:rsidRPr="00DD511E">
        <w:rPr>
          <w:rFonts w:ascii="Calibri" w:hAnsi="Calibri"/>
          <w:color w:val="000000" w:themeColor="text1"/>
        </w:rPr>
        <w:t xml:space="preserve"> </w:t>
      </w:r>
    </w:p>
    <w:p w:rsidR="006A151B" w:rsidRPr="006A151B" w:rsidRDefault="006A151B" w:rsidP="006A151B">
      <w:pPr>
        <w:rPr>
          <w:rFonts w:ascii="Times New Roman" w:hAnsi="Times New Roman"/>
        </w:rPr>
      </w:pPr>
      <w:r w:rsidRPr="006A151B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simulation assumptions are given in Table 1</w:t>
      </w:r>
      <w:r w:rsidRPr="006A151B">
        <w:rPr>
          <w:rFonts w:ascii="Times New Roman" w:hAnsi="Times New Roman"/>
        </w:rPr>
        <w:t>:</w:t>
      </w:r>
    </w:p>
    <w:tbl>
      <w:tblPr>
        <w:tblStyle w:val="afc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735"/>
        <w:gridCol w:w="2966"/>
        <w:gridCol w:w="2908"/>
      </w:tblGrid>
      <w:tr w:rsidR="003606C4" w:rsidTr="003606C4">
        <w:trPr>
          <w:trHeight w:val="227"/>
          <w:jc w:val="center"/>
        </w:trPr>
        <w:tc>
          <w:tcPr>
            <w:tcW w:w="3735" w:type="dxa"/>
            <w:vAlign w:val="center"/>
          </w:tcPr>
          <w:p w:rsidR="003606C4" w:rsidRDefault="003606C4" w:rsidP="00127A36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Parameters</w:t>
            </w:r>
          </w:p>
        </w:tc>
        <w:tc>
          <w:tcPr>
            <w:tcW w:w="2966" w:type="dxa"/>
            <w:vAlign w:val="center"/>
          </w:tcPr>
          <w:p w:rsidR="003606C4" w:rsidRDefault="003606C4" w:rsidP="00127A36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Cell 1</w:t>
            </w:r>
          </w:p>
        </w:tc>
        <w:tc>
          <w:tcPr>
            <w:tcW w:w="2908" w:type="dxa"/>
          </w:tcPr>
          <w:p w:rsidR="003606C4" w:rsidRDefault="003606C4" w:rsidP="00127A36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Cell 2</w:t>
            </w:r>
          </w:p>
        </w:tc>
      </w:tr>
      <w:tr w:rsidR="003606C4" w:rsidTr="003606C4">
        <w:trPr>
          <w:trHeight w:val="227"/>
          <w:jc w:val="center"/>
        </w:trPr>
        <w:tc>
          <w:tcPr>
            <w:tcW w:w="3735" w:type="dxa"/>
            <w:vAlign w:val="center"/>
          </w:tcPr>
          <w:p w:rsidR="003606C4" w:rsidRDefault="003606C4" w:rsidP="00127A36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Carrier frequency</w:t>
            </w:r>
          </w:p>
        </w:tc>
        <w:tc>
          <w:tcPr>
            <w:tcW w:w="2966" w:type="dxa"/>
            <w:vAlign w:val="center"/>
          </w:tcPr>
          <w:p w:rsidR="003606C4" w:rsidRPr="00127A36" w:rsidRDefault="003606C4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2E1286">
              <w:rPr>
                <w:rFonts w:eastAsia="MS Mincho" w:hint="eastAsia"/>
                <w:b w:val="0"/>
                <w:color w:val="000000" w:themeColor="text1"/>
                <w:lang w:eastAsia="en-GB"/>
              </w:rPr>
              <w:t>4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 xml:space="preserve"> GHz</w:t>
            </w:r>
            <w:r>
              <w:rPr>
                <w:rFonts w:eastAsia="MS Mincho"/>
                <w:b w:val="0"/>
                <w:color w:val="000000" w:themeColor="text1"/>
                <w:lang w:eastAsia="en-GB"/>
              </w:rPr>
              <w:t xml:space="preserve"> /30 GHz</w:t>
            </w:r>
          </w:p>
        </w:tc>
        <w:tc>
          <w:tcPr>
            <w:tcW w:w="2908" w:type="dxa"/>
          </w:tcPr>
          <w:p w:rsidR="003606C4" w:rsidRPr="002E1286" w:rsidRDefault="003606C4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2E1286">
              <w:rPr>
                <w:rFonts w:eastAsia="MS Mincho" w:hint="eastAsia"/>
                <w:b w:val="0"/>
                <w:color w:val="000000" w:themeColor="text1"/>
                <w:lang w:eastAsia="en-GB"/>
              </w:rPr>
              <w:t>4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 xml:space="preserve"> GHz</w:t>
            </w:r>
            <w:r>
              <w:rPr>
                <w:rFonts w:eastAsia="MS Mincho"/>
                <w:b w:val="0"/>
                <w:color w:val="000000" w:themeColor="text1"/>
                <w:lang w:eastAsia="en-GB"/>
              </w:rPr>
              <w:t xml:space="preserve"> /30 GHz</w:t>
            </w:r>
          </w:p>
        </w:tc>
      </w:tr>
      <w:tr w:rsidR="003606C4" w:rsidTr="00E918F5">
        <w:trPr>
          <w:trHeight w:val="227"/>
          <w:jc w:val="center"/>
        </w:trPr>
        <w:tc>
          <w:tcPr>
            <w:tcW w:w="3735" w:type="dxa"/>
            <w:vAlign w:val="center"/>
          </w:tcPr>
          <w:p w:rsidR="003606C4" w:rsidRDefault="003606C4" w:rsidP="003606C4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System bandwidth</w:t>
            </w:r>
          </w:p>
        </w:tc>
        <w:tc>
          <w:tcPr>
            <w:tcW w:w="2966" w:type="dxa"/>
            <w:vAlign w:val="center"/>
          </w:tcPr>
          <w:p w:rsidR="003606C4" w:rsidRPr="00127A36" w:rsidRDefault="003606C4" w:rsidP="003606C4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20 MHz</w:t>
            </w:r>
          </w:p>
        </w:tc>
        <w:tc>
          <w:tcPr>
            <w:tcW w:w="2908" w:type="dxa"/>
            <w:vAlign w:val="center"/>
          </w:tcPr>
          <w:p w:rsidR="003606C4" w:rsidRPr="00127A36" w:rsidRDefault="003606C4" w:rsidP="003606C4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20 MHz</w:t>
            </w:r>
          </w:p>
        </w:tc>
      </w:tr>
      <w:tr w:rsidR="003606C4" w:rsidTr="00E918F5">
        <w:trPr>
          <w:trHeight w:val="227"/>
          <w:jc w:val="center"/>
        </w:trPr>
        <w:tc>
          <w:tcPr>
            <w:tcW w:w="3735" w:type="dxa"/>
            <w:vAlign w:val="center"/>
          </w:tcPr>
          <w:p w:rsidR="003606C4" w:rsidRDefault="003606C4" w:rsidP="003606C4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Subcarrier spacing</w:t>
            </w:r>
          </w:p>
        </w:tc>
        <w:tc>
          <w:tcPr>
            <w:tcW w:w="2966" w:type="dxa"/>
            <w:vAlign w:val="center"/>
          </w:tcPr>
          <w:p w:rsidR="003606C4" w:rsidRPr="00127A36" w:rsidRDefault="003606C4" w:rsidP="003606C4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</w:rPr>
              <w:t>15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kHz</w:t>
            </w:r>
            <w:r>
              <w:rPr>
                <w:rFonts w:eastAsia="MS Mincho"/>
                <w:b w:val="0"/>
                <w:color w:val="000000" w:themeColor="text1"/>
                <w:lang w:eastAsia="en-GB"/>
              </w:rPr>
              <w:t>/30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kHz</w:t>
            </w:r>
            <w:r>
              <w:rPr>
                <w:rFonts w:eastAsia="MS Mincho"/>
                <w:b w:val="0"/>
                <w:color w:val="000000" w:themeColor="text1"/>
                <w:lang w:eastAsia="en-GB"/>
              </w:rPr>
              <w:t>/120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kHz</w:t>
            </w:r>
            <w:r>
              <w:rPr>
                <w:rFonts w:eastAsia="MS Mincho"/>
                <w:b w:val="0"/>
                <w:color w:val="000000" w:themeColor="text1"/>
                <w:lang w:eastAsia="en-GB"/>
              </w:rPr>
              <w:t>/240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kHz</w:t>
            </w:r>
          </w:p>
        </w:tc>
        <w:tc>
          <w:tcPr>
            <w:tcW w:w="2908" w:type="dxa"/>
            <w:vAlign w:val="center"/>
          </w:tcPr>
          <w:p w:rsidR="003606C4" w:rsidRPr="00127A36" w:rsidRDefault="003606C4" w:rsidP="003606C4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</w:rPr>
              <w:t>15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kHz</w:t>
            </w:r>
            <w:r>
              <w:rPr>
                <w:rFonts w:eastAsia="MS Mincho"/>
                <w:b w:val="0"/>
                <w:color w:val="000000" w:themeColor="text1"/>
                <w:lang w:eastAsia="en-GB"/>
              </w:rPr>
              <w:t>/30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kHz</w:t>
            </w:r>
            <w:r>
              <w:rPr>
                <w:rFonts w:eastAsia="MS Mincho"/>
                <w:b w:val="0"/>
                <w:color w:val="000000" w:themeColor="text1"/>
                <w:lang w:eastAsia="en-GB"/>
              </w:rPr>
              <w:t>/120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kHz</w:t>
            </w:r>
            <w:r>
              <w:rPr>
                <w:rFonts w:eastAsia="MS Mincho"/>
                <w:b w:val="0"/>
                <w:color w:val="000000" w:themeColor="text1"/>
                <w:lang w:eastAsia="en-GB"/>
              </w:rPr>
              <w:t>/240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kHz</w:t>
            </w:r>
          </w:p>
        </w:tc>
      </w:tr>
      <w:tr w:rsidR="003606C4" w:rsidTr="003606C4">
        <w:trPr>
          <w:trHeight w:val="227"/>
          <w:jc w:val="center"/>
        </w:trPr>
        <w:tc>
          <w:tcPr>
            <w:tcW w:w="3735" w:type="dxa"/>
            <w:vAlign w:val="center"/>
          </w:tcPr>
          <w:p w:rsidR="003606C4" w:rsidRPr="006A151B" w:rsidRDefault="003606C4" w:rsidP="00127A36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 w:rsidRPr="00C30B75">
              <w:rPr>
                <w:rFonts w:eastAsia="MS Mincho"/>
                <w:color w:val="000000" w:themeColor="text1"/>
                <w:lang w:eastAsia="en-GB"/>
              </w:rPr>
              <w:t>SS burst periodicity</w:t>
            </w:r>
          </w:p>
        </w:tc>
        <w:tc>
          <w:tcPr>
            <w:tcW w:w="2966" w:type="dxa"/>
            <w:vAlign w:val="center"/>
          </w:tcPr>
          <w:p w:rsidR="003606C4" w:rsidRPr="00127A36" w:rsidRDefault="003606C4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5ms</w:t>
            </w:r>
          </w:p>
        </w:tc>
        <w:tc>
          <w:tcPr>
            <w:tcW w:w="2908" w:type="dxa"/>
          </w:tcPr>
          <w:p w:rsidR="003606C4" w:rsidRPr="00127A36" w:rsidRDefault="003606C4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5ms</w:t>
            </w:r>
          </w:p>
        </w:tc>
      </w:tr>
      <w:tr w:rsidR="003606C4" w:rsidTr="003606C4">
        <w:trPr>
          <w:trHeight w:val="227"/>
          <w:jc w:val="center"/>
        </w:trPr>
        <w:tc>
          <w:tcPr>
            <w:tcW w:w="3735" w:type="dxa"/>
            <w:vAlign w:val="center"/>
          </w:tcPr>
          <w:p w:rsidR="003606C4" w:rsidRPr="006A151B" w:rsidRDefault="003606C4" w:rsidP="00127A36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 w:rsidRPr="006A151B">
              <w:rPr>
                <w:rFonts w:eastAsia="MS Mincho"/>
                <w:color w:val="000000" w:themeColor="text1"/>
                <w:lang w:eastAsia="en-GB"/>
              </w:rPr>
              <w:t>Number of SS blocks per SS burst set, K</w:t>
            </w:r>
          </w:p>
        </w:tc>
        <w:tc>
          <w:tcPr>
            <w:tcW w:w="2966" w:type="dxa"/>
            <w:vAlign w:val="center"/>
          </w:tcPr>
          <w:p w:rsidR="003606C4" w:rsidRPr="00127A36" w:rsidRDefault="003606C4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1</w:t>
            </w:r>
          </w:p>
        </w:tc>
        <w:tc>
          <w:tcPr>
            <w:tcW w:w="2908" w:type="dxa"/>
          </w:tcPr>
          <w:p w:rsidR="003606C4" w:rsidRPr="00127A36" w:rsidRDefault="00F85FD9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</w:rPr>
              <w:t>1</w:t>
            </w:r>
          </w:p>
        </w:tc>
      </w:tr>
      <w:tr w:rsidR="003606C4" w:rsidTr="003606C4">
        <w:trPr>
          <w:trHeight w:val="227"/>
          <w:jc w:val="center"/>
        </w:trPr>
        <w:tc>
          <w:tcPr>
            <w:tcW w:w="3735" w:type="dxa"/>
            <w:vAlign w:val="center"/>
          </w:tcPr>
          <w:p w:rsidR="003606C4" w:rsidRDefault="003606C4" w:rsidP="00127A36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L3 filtering</w:t>
            </w:r>
          </w:p>
        </w:tc>
        <w:tc>
          <w:tcPr>
            <w:tcW w:w="2966" w:type="dxa"/>
            <w:vAlign w:val="center"/>
          </w:tcPr>
          <w:p w:rsidR="003606C4" w:rsidRPr="00127A36" w:rsidRDefault="003606C4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Disabled</w:t>
            </w:r>
          </w:p>
        </w:tc>
        <w:tc>
          <w:tcPr>
            <w:tcW w:w="2908" w:type="dxa"/>
          </w:tcPr>
          <w:p w:rsidR="003606C4" w:rsidRPr="00127A36" w:rsidRDefault="00F85FD9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</w:rPr>
              <w:t>N/A</w:t>
            </w:r>
          </w:p>
        </w:tc>
      </w:tr>
      <w:tr w:rsidR="003606C4" w:rsidTr="003606C4">
        <w:trPr>
          <w:trHeight w:val="227"/>
          <w:jc w:val="center"/>
        </w:trPr>
        <w:tc>
          <w:tcPr>
            <w:tcW w:w="3735" w:type="dxa"/>
            <w:vAlign w:val="center"/>
          </w:tcPr>
          <w:p w:rsidR="003606C4" w:rsidRDefault="003606C4" w:rsidP="00127A36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SNR</w:t>
            </w:r>
          </w:p>
        </w:tc>
        <w:tc>
          <w:tcPr>
            <w:tcW w:w="2966" w:type="dxa"/>
            <w:vAlign w:val="center"/>
          </w:tcPr>
          <w:p w:rsidR="003606C4" w:rsidRPr="00127A36" w:rsidRDefault="003606C4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</w:rPr>
              <w:t>1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dB</w:t>
            </w:r>
          </w:p>
        </w:tc>
        <w:tc>
          <w:tcPr>
            <w:tcW w:w="2908" w:type="dxa"/>
          </w:tcPr>
          <w:p w:rsidR="003606C4" w:rsidRPr="00127A36" w:rsidRDefault="003606C4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</w:rPr>
              <w:t>6dB</w:t>
            </w:r>
          </w:p>
        </w:tc>
      </w:tr>
      <w:tr w:rsidR="003606C4" w:rsidTr="003606C4">
        <w:trPr>
          <w:trHeight w:val="227"/>
          <w:jc w:val="center"/>
        </w:trPr>
        <w:tc>
          <w:tcPr>
            <w:tcW w:w="3735" w:type="dxa"/>
            <w:vAlign w:val="center"/>
          </w:tcPr>
          <w:p w:rsidR="003606C4" w:rsidRDefault="003606C4" w:rsidP="00127A36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CP length</w:t>
            </w:r>
          </w:p>
        </w:tc>
        <w:tc>
          <w:tcPr>
            <w:tcW w:w="2966" w:type="dxa"/>
            <w:vAlign w:val="center"/>
          </w:tcPr>
          <w:p w:rsidR="003606C4" w:rsidRPr="00127A36" w:rsidRDefault="003606C4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Normal</w:t>
            </w:r>
          </w:p>
        </w:tc>
        <w:tc>
          <w:tcPr>
            <w:tcW w:w="2908" w:type="dxa"/>
          </w:tcPr>
          <w:p w:rsidR="003606C4" w:rsidRPr="00127A36" w:rsidRDefault="00F85FD9" w:rsidP="00127A36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Normal</w:t>
            </w:r>
          </w:p>
        </w:tc>
      </w:tr>
      <w:tr w:rsidR="003606C4" w:rsidTr="003606C4">
        <w:trPr>
          <w:trHeight w:val="227"/>
          <w:jc w:val="center"/>
        </w:trPr>
        <w:tc>
          <w:tcPr>
            <w:tcW w:w="3735" w:type="dxa"/>
            <w:tcBorders>
              <w:bottom w:val="double" w:sz="4" w:space="0" w:color="auto"/>
            </w:tcBorders>
            <w:vAlign w:val="center"/>
          </w:tcPr>
          <w:p w:rsidR="003606C4" w:rsidRDefault="003606C4" w:rsidP="00127A36">
            <w:pPr>
              <w:pStyle w:val="af2"/>
              <w:spacing w:before="0" w:after="0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eastAsia="MS Mincho"/>
                <w:color w:val="000000" w:themeColor="text1"/>
                <w:lang w:eastAsia="en-GB"/>
              </w:rPr>
              <w:t>Channel type</w:t>
            </w:r>
          </w:p>
        </w:tc>
        <w:tc>
          <w:tcPr>
            <w:tcW w:w="2966" w:type="dxa"/>
            <w:tcBorders>
              <w:bottom w:val="double" w:sz="4" w:space="0" w:color="auto"/>
            </w:tcBorders>
            <w:vAlign w:val="center"/>
          </w:tcPr>
          <w:p w:rsidR="003606C4" w:rsidRPr="00127A36" w:rsidRDefault="003606C4" w:rsidP="003606C4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Static</w:t>
            </w:r>
            <w:r>
              <w:rPr>
                <w:rFonts w:eastAsia="MS Mincho" w:hint="eastAsia"/>
                <w:b w:val="0"/>
                <w:color w:val="000000" w:themeColor="text1"/>
                <w:lang w:eastAsia="en-GB"/>
              </w:rPr>
              <w:t xml:space="preserve"> </w:t>
            </w:r>
            <w:r w:rsidRPr="00127A36">
              <w:rPr>
                <w:rFonts w:eastAsia="MS Mincho" w:hint="eastAsia"/>
                <w:b w:val="0"/>
                <w:color w:val="000000" w:themeColor="text1"/>
                <w:lang w:eastAsia="en-GB"/>
              </w:rPr>
              <w:t>EPA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 xml:space="preserve"> </w:t>
            </w:r>
            <w:r w:rsidRPr="00127A36">
              <w:rPr>
                <w:rFonts w:eastAsia="MS Mincho" w:hint="eastAsia"/>
                <w:b w:val="0"/>
                <w:color w:val="000000" w:themeColor="text1"/>
                <w:lang w:eastAsia="en-GB"/>
              </w:rPr>
              <w:t>5Hz</w:t>
            </w:r>
            <w:r>
              <w:rPr>
                <w:rFonts w:eastAsia="MS Mincho"/>
                <w:b w:val="0"/>
                <w:color w:val="000000" w:themeColor="text1"/>
                <w:lang w:eastAsia="en-GB"/>
              </w:rPr>
              <w:t xml:space="preserve">, ETU 30Hz, ETU 70Hz, TDL-A 87Hz, TDL-B 87Hz, TDL-C 87Hz. </w:t>
            </w:r>
          </w:p>
        </w:tc>
        <w:tc>
          <w:tcPr>
            <w:tcW w:w="2908" w:type="dxa"/>
            <w:tcBorders>
              <w:bottom w:val="double" w:sz="4" w:space="0" w:color="auto"/>
            </w:tcBorders>
          </w:tcPr>
          <w:p w:rsidR="003606C4" w:rsidRPr="00127A36" w:rsidRDefault="003606C4" w:rsidP="003606C4">
            <w:pPr>
              <w:pStyle w:val="af2"/>
              <w:spacing w:before="0" w:after="0"/>
              <w:rPr>
                <w:rFonts w:eastAsia="MS Mincho"/>
                <w:b w:val="0"/>
                <w:color w:val="000000" w:themeColor="text1"/>
                <w:lang w:eastAsia="en-GB"/>
              </w:rPr>
            </w:pP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>Static</w:t>
            </w:r>
            <w:r>
              <w:rPr>
                <w:rFonts w:eastAsia="MS Mincho" w:hint="eastAsia"/>
                <w:b w:val="0"/>
                <w:color w:val="000000" w:themeColor="text1"/>
                <w:lang w:eastAsia="en-GB"/>
              </w:rPr>
              <w:t xml:space="preserve"> </w:t>
            </w:r>
            <w:r w:rsidRPr="00127A36">
              <w:rPr>
                <w:rFonts w:eastAsia="MS Mincho" w:hint="eastAsia"/>
                <w:b w:val="0"/>
                <w:color w:val="000000" w:themeColor="text1"/>
                <w:lang w:eastAsia="en-GB"/>
              </w:rPr>
              <w:t>EPA</w:t>
            </w:r>
            <w:r w:rsidRPr="00127A36">
              <w:rPr>
                <w:rFonts w:eastAsia="MS Mincho"/>
                <w:b w:val="0"/>
                <w:color w:val="000000" w:themeColor="text1"/>
                <w:lang w:eastAsia="en-GB"/>
              </w:rPr>
              <w:t xml:space="preserve"> </w:t>
            </w:r>
            <w:r w:rsidRPr="00127A36">
              <w:rPr>
                <w:rFonts w:eastAsia="MS Mincho" w:hint="eastAsia"/>
                <w:b w:val="0"/>
                <w:color w:val="000000" w:themeColor="text1"/>
                <w:lang w:eastAsia="en-GB"/>
              </w:rPr>
              <w:t>5Hz</w:t>
            </w:r>
            <w:r>
              <w:rPr>
                <w:rFonts w:eastAsia="MS Mincho"/>
                <w:b w:val="0"/>
                <w:color w:val="000000" w:themeColor="text1"/>
                <w:lang w:eastAsia="en-GB"/>
              </w:rPr>
              <w:t>, ETU 30Hz, ETU 70Hz, TDL-A 87Hz, TDL-B 87Hz, TDL-C 87Hz.</w:t>
            </w:r>
          </w:p>
        </w:tc>
      </w:tr>
    </w:tbl>
    <w:p w:rsidR="004958B6" w:rsidRPr="00DD511E" w:rsidRDefault="00C30B75" w:rsidP="002A1985">
      <w:pPr>
        <w:spacing w:after="180"/>
        <w:jc w:val="center"/>
        <w:rPr>
          <w:rFonts w:eastAsia="MS Mincho"/>
          <w:color w:val="000000" w:themeColor="text1"/>
          <w:lang w:eastAsia="en-GB"/>
        </w:rPr>
      </w:pPr>
      <w:r>
        <w:rPr>
          <w:rFonts w:ascii="Times New Roman" w:hAnsi="Times New Roman"/>
        </w:rPr>
        <w:t xml:space="preserve">Table 1: </w:t>
      </w:r>
      <w:r w:rsidRPr="00C30B75">
        <w:rPr>
          <w:rFonts w:ascii="Times New Roman" w:hAnsi="Times New Roman"/>
        </w:rPr>
        <w:t>RSRP simulation assumptions</w:t>
      </w:r>
      <w:r>
        <w:rPr>
          <w:rFonts w:ascii="Times New Roman" w:hAnsi="Times New Roman"/>
        </w:rPr>
        <w:t>.</w:t>
      </w:r>
    </w:p>
    <w:p w:rsidR="000F7F8F" w:rsidRDefault="000F7F8F" w:rsidP="000F7F8F">
      <w:pPr>
        <w:pStyle w:val="1"/>
        <w:rPr>
          <w:rFonts w:ascii="Calibri" w:hAnsi="Calibri"/>
          <w:color w:val="000000" w:themeColor="text1"/>
        </w:rPr>
      </w:pPr>
      <w:r w:rsidRPr="00DD511E">
        <w:rPr>
          <w:rFonts w:ascii="Calibri" w:hAnsi="Calibri"/>
          <w:color w:val="000000" w:themeColor="text1"/>
        </w:rPr>
        <w:t>3</w:t>
      </w:r>
      <w:r w:rsidRPr="00DD511E">
        <w:rPr>
          <w:rFonts w:ascii="Calibri" w:hAnsi="Calibri"/>
          <w:color w:val="000000" w:themeColor="text1"/>
        </w:rPr>
        <w:tab/>
      </w:r>
      <w:r w:rsidR="006A151B">
        <w:rPr>
          <w:rFonts w:ascii="Calibri" w:hAnsi="Calibri"/>
          <w:color w:val="000000" w:themeColor="text1"/>
        </w:rPr>
        <w:t>RSRP simulation results</w:t>
      </w:r>
    </w:p>
    <w:p w:rsidR="00780965" w:rsidRPr="00780965" w:rsidRDefault="003606C4" w:rsidP="0078096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section, </w:t>
      </w:r>
      <w:r w:rsidR="00780965">
        <w:rPr>
          <w:rFonts w:ascii="Times New Roman" w:hAnsi="Times New Roman"/>
        </w:rPr>
        <w:t>we compare the measurement accuracy of NR-SSS based RSRP on different sub-carrier spacing (SCS), sample number (</w:t>
      </w:r>
      <w:r w:rsidR="00780965" w:rsidRPr="00780965">
        <w:rPr>
          <w:rFonts w:ascii="Times New Roman" w:hAnsi="Times New Roman"/>
          <w:i/>
        </w:rPr>
        <w:t>N</w:t>
      </w:r>
      <w:r w:rsidR="00780965">
        <w:rPr>
          <w:rFonts w:ascii="Times New Roman" w:hAnsi="Times New Roman"/>
        </w:rPr>
        <w:t>) and channel type, with detail setting parameters shown in Table 1. Here, Table 2 and Table 3 summarizes the absolute accuracies and values of 5%, 50%,95% points on the CDF curves of Delta RSRP in FR1 and FR2, respectively. T</w:t>
      </w:r>
      <w:r w:rsidR="00780965" w:rsidRPr="00F71F52">
        <w:rPr>
          <w:rFonts w:ascii="Times New Roman" w:hAnsi="Times New Roman"/>
        </w:rPr>
        <w:t xml:space="preserve">he CDF curves </w:t>
      </w:r>
      <w:r w:rsidR="00780965">
        <w:rPr>
          <w:rFonts w:ascii="Times New Roman" w:hAnsi="Times New Roman"/>
        </w:rPr>
        <w:t xml:space="preserve">of SCS 15kHz, SCS 30kHz, SCS 120kHz, and SCS 240kHz </w:t>
      </w:r>
      <w:r w:rsidR="00780965" w:rsidRPr="00F71F52">
        <w:rPr>
          <w:rFonts w:ascii="Times New Roman" w:hAnsi="Times New Roman"/>
        </w:rPr>
        <w:t>a</w:t>
      </w:r>
      <w:r w:rsidR="00780965">
        <w:rPr>
          <w:rFonts w:ascii="Times New Roman" w:hAnsi="Times New Roman"/>
        </w:rPr>
        <w:t xml:space="preserve">re compared in Figure 1 to Figure 4. </w:t>
      </w:r>
    </w:p>
    <w:p w:rsidR="003606C4" w:rsidRDefault="003606C4" w:rsidP="00600B3D">
      <w:pPr>
        <w:rPr>
          <w:b/>
          <w:i/>
          <w:noProof/>
        </w:rPr>
      </w:pPr>
    </w:p>
    <w:p w:rsidR="005F6A38" w:rsidRPr="00780965" w:rsidRDefault="00780965" w:rsidP="00780965">
      <w:pPr>
        <w:adjustRightInd w:val="0"/>
        <w:snapToGrid w:val="0"/>
        <w:jc w:val="center"/>
        <w:rPr>
          <w:b/>
          <w:color w:val="000000"/>
        </w:rPr>
      </w:pPr>
      <w:r w:rsidRPr="00235B6E">
        <w:rPr>
          <w:rFonts w:cs="v5.0.0" w:hint="eastAsia"/>
          <w:b/>
        </w:rPr>
        <w:t>Table</w:t>
      </w:r>
      <w:r>
        <w:rPr>
          <w:rFonts w:cs="v5.0.0"/>
          <w:b/>
        </w:rPr>
        <w:t xml:space="preserve"> 2</w:t>
      </w:r>
      <w:r w:rsidRPr="00235B6E">
        <w:rPr>
          <w:rFonts w:cs="v5.0.0" w:hint="eastAsia"/>
          <w:b/>
        </w:rPr>
        <w:t xml:space="preserve">. </w:t>
      </w:r>
      <w:r>
        <w:rPr>
          <w:rFonts w:cs="v5.0.0"/>
          <w:b/>
        </w:rPr>
        <w:t>NR-</w:t>
      </w:r>
      <w:r w:rsidRPr="00235B6E">
        <w:rPr>
          <w:rFonts w:hint="eastAsia"/>
          <w:b/>
          <w:color w:val="000000"/>
        </w:rPr>
        <w:t xml:space="preserve">SSS </w:t>
      </w:r>
      <w:r>
        <w:rPr>
          <w:b/>
          <w:color w:val="000000"/>
        </w:rPr>
        <w:t xml:space="preserve">based RSRP measurement accuracy in FR1 </w:t>
      </w:r>
    </w:p>
    <w:tbl>
      <w:tblPr>
        <w:tblStyle w:val="af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163"/>
        <w:gridCol w:w="399"/>
        <w:gridCol w:w="1010"/>
        <w:gridCol w:w="1005"/>
        <w:gridCol w:w="936"/>
        <w:gridCol w:w="1084"/>
        <w:gridCol w:w="974"/>
        <w:gridCol w:w="966"/>
        <w:gridCol w:w="909"/>
        <w:gridCol w:w="1147"/>
      </w:tblGrid>
      <w:tr w:rsidR="003606C4" w:rsidTr="005F6A38">
        <w:tc>
          <w:tcPr>
            <w:tcW w:w="1163" w:type="dxa"/>
            <w:vMerge w:val="restart"/>
            <w:shd w:val="clear" w:color="auto" w:fill="F2F2F2" w:themeFill="background1" w:themeFillShade="F2"/>
            <w:vAlign w:val="center"/>
          </w:tcPr>
          <w:p w:rsidR="003606C4" w:rsidRPr="00371C8E" w:rsidRDefault="003606C4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Channel</w:t>
            </w:r>
          </w:p>
        </w:tc>
        <w:tc>
          <w:tcPr>
            <w:tcW w:w="399" w:type="dxa"/>
            <w:vMerge w:val="restart"/>
            <w:shd w:val="clear" w:color="auto" w:fill="F2F2F2" w:themeFill="background1" w:themeFillShade="F2"/>
            <w:vAlign w:val="center"/>
          </w:tcPr>
          <w:p w:rsidR="003606C4" w:rsidRPr="00371C8E" w:rsidRDefault="003606C4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</w:rPr>
              <w:t>N</w:t>
            </w:r>
          </w:p>
        </w:tc>
        <w:tc>
          <w:tcPr>
            <w:tcW w:w="8031" w:type="dxa"/>
            <w:gridSpan w:val="8"/>
            <w:shd w:val="clear" w:color="auto" w:fill="F2F2F2" w:themeFill="background1" w:themeFillShade="F2"/>
          </w:tcPr>
          <w:p w:rsidR="003606C4" w:rsidRPr="003606C4" w:rsidRDefault="003606C4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Distribution of delta RSRP [dB]</w:t>
            </w:r>
          </w:p>
        </w:tc>
      </w:tr>
      <w:tr w:rsidR="003606C4" w:rsidTr="005F6A38">
        <w:tc>
          <w:tcPr>
            <w:tcW w:w="1163" w:type="dxa"/>
            <w:vMerge/>
            <w:shd w:val="clear" w:color="auto" w:fill="F2F2F2" w:themeFill="background1" w:themeFillShade="F2"/>
          </w:tcPr>
          <w:p w:rsidR="003606C4" w:rsidRDefault="003606C4" w:rsidP="003606C4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Merge/>
            <w:shd w:val="clear" w:color="auto" w:fill="F2F2F2" w:themeFill="background1" w:themeFillShade="F2"/>
          </w:tcPr>
          <w:p w:rsidR="003606C4" w:rsidRDefault="003606C4" w:rsidP="003606C4">
            <w:pPr>
              <w:rPr>
                <w:b/>
                <w:i/>
                <w:noProof/>
              </w:rPr>
            </w:pPr>
          </w:p>
        </w:tc>
        <w:tc>
          <w:tcPr>
            <w:tcW w:w="4035" w:type="dxa"/>
            <w:gridSpan w:val="4"/>
            <w:shd w:val="clear" w:color="auto" w:fill="F2F2F2" w:themeFill="background1" w:themeFillShade="F2"/>
            <w:vAlign w:val="center"/>
          </w:tcPr>
          <w:p w:rsidR="003606C4" w:rsidRPr="00371C8E" w:rsidRDefault="003606C4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SCS = 15 kHz</w:t>
            </w:r>
          </w:p>
        </w:tc>
        <w:tc>
          <w:tcPr>
            <w:tcW w:w="3996" w:type="dxa"/>
            <w:gridSpan w:val="4"/>
            <w:shd w:val="clear" w:color="auto" w:fill="F2F2F2" w:themeFill="background1" w:themeFillShade="F2"/>
            <w:vAlign w:val="center"/>
          </w:tcPr>
          <w:p w:rsidR="003606C4" w:rsidRPr="00371C8E" w:rsidRDefault="003606C4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SCS = 30 kHz</w:t>
            </w:r>
          </w:p>
        </w:tc>
      </w:tr>
      <w:tr w:rsidR="00EF396B" w:rsidTr="005F6A38">
        <w:tc>
          <w:tcPr>
            <w:tcW w:w="1163" w:type="dxa"/>
            <w:vMerge/>
            <w:shd w:val="clear" w:color="auto" w:fill="F2F2F2" w:themeFill="background1" w:themeFillShade="F2"/>
          </w:tcPr>
          <w:p w:rsidR="00EF396B" w:rsidRDefault="00EF396B" w:rsidP="003606C4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Merge/>
            <w:shd w:val="clear" w:color="auto" w:fill="F2F2F2" w:themeFill="background1" w:themeFillShade="F2"/>
          </w:tcPr>
          <w:p w:rsidR="00EF396B" w:rsidRDefault="00EF396B" w:rsidP="003606C4">
            <w:pPr>
              <w:rPr>
                <w:b/>
                <w:i/>
                <w:noProof/>
              </w:rPr>
            </w:pPr>
          </w:p>
        </w:tc>
        <w:tc>
          <w:tcPr>
            <w:tcW w:w="1010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5%</w:t>
            </w:r>
          </w:p>
        </w:tc>
        <w:tc>
          <w:tcPr>
            <w:tcW w:w="1005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50%</w:t>
            </w:r>
          </w:p>
        </w:tc>
        <w:tc>
          <w:tcPr>
            <w:tcW w:w="936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95%</w:t>
            </w:r>
          </w:p>
        </w:tc>
        <w:tc>
          <w:tcPr>
            <w:tcW w:w="1084" w:type="dxa"/>
            <w:shd w:val="clear" w:color="auto" w:fill="F2F2F2" w:themeFill="background1" w:themeFillShade="F2"/>
          </w:tcPr>
          <w:p w:rsidR="00EF396B" w:rsidRDefault="00EF396B" w:rsidP="003606C4">
            <w:pPr>
              <w:rPr>
                <w:b/>
                <w:i/>
                <w:noProof/>
              </w:rPr>
            </w:pPr>
            <w:r>
              <w:rPr>
                <w:rFonts w:ascii="Times New Roman" w:hAnsi="Times New Roman"/>
              </w:rPr>
              <w:t>Absolute</w:t>
            </w:r>
            <w:r>
              <w:rPr>
                <w:rFonts w:ascii="Times New Roman" w:hAnsi="Times New Roman"/>
              </w:rPr>
              <w:br/>
              <w:t>accuracy</w:t>
            </w:r>
          </w:p>
        </w:tc>
        <w:tc>
          <w:tcPr>
            <w:tcW w:w="974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5%</w:t>
            </w: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50%</w:t>
            </w:r>
          </w:p>
        </w:tc>
        <w:tc>
          <w:tcPr>
            <w:tcW w:w="909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95%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:rsidR="00EF396B" w:rsidRDefault="00EF396B" w:rsidP="003606C4">
            <w:pPr>
              <w:rPr>
                <w:b/>
                <w:i/>
                <w:noProof/>
              </w:rPr>
            </w:pPr>
            <w:r>
              <w:rPr>
                <w:rFonts w:ascii="Times New Roman" w:hAnsi="Times New Roman"/>
              </w:rPr>
              <w:t>Absolute</w:t>
            </w:r>
            <w:r>
              <w:rPr>
                <w:rFonts w:ascii="Times New Roman" w:hAnsi="Times New Roman"/>
              </w:rPr>
              <w:br/>
              <w:t>accuracy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 w:val="restart"/>
            <w:vAlign w:val="center"/>
          </w:tcPr>
          <w:p w:rsidR="003F7248" w:rsidRPr="00371C8E" w:rsidRDefault="003F7248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AWGN</w:t>
            </w:r>
          </w:p>
        </w:tc>
        <w:tc>
          <w:tcPr>
            <w:tcW w:w="399" w:type="dxa"/>
            <w:vAlign w:val="center"/>
          </w:tcPr>
          <w:p w:rsidR="003F7248" w:rsidRPr="00371C8E" w:rsidRDefault="003F7248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1</w:t>
            </w:r>
          </w:p>
        </w:tc>
        <w:tc>
          <w:tcPr>
            <w:tcW w:w="1010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-0.6588</w:t>
            </w:r>
          </w:p>
        </w:tc>
        <w:tc>
          <w:tcPr>
            <w:tcW w:w="1005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0.4840</w:t>
            </w:r>
          </w:p>
        </w:tc>
        <w:tc>
          <w:tcPr>
            <w:tcW w:w="93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1.4990</w:t>
            </w:r>
          </w:p>
        </w:tc>
        <w:tc>
          <w:tcPr>
            <w:tcW w:w="108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1.2984</w:t>
            </w:r>
          </w:p>
        </w:tc>
        <w:tc>
          <w:tcPr>
            <w:tcW w:w="97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-0.6588</w:t>
            </w:r>
          </w:p>
        </w:tc>
        <w:tc>
          <w:tcPr>
            <w:tcW w:w="96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0.4840</w:t>
            </w:r>
          </w:p>
        </w:tc>
        <w:tc>
          <w:tcPr>
            <w:tcW w:w="909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1.4990</w:t>
            </w:r>
          </w:p>
        </w:tc>
        <w:tc>
          <w:tcPr>
            <w:tcW w:w="1147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1.2984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3606C4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3606C4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3</w:t>
            </w:r>
          </w:p>
        </w:tc>
        <w:tc>
          <w:tcPr>
            <w:tcW w:w="1010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-0.4475</w:t>
            </w:r>
          </w:p>
        </w:tc>
        <w:tc>
          <w:tcPr>
            <w:tcW w:w="1005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0.3545</w:t>
            </w:r>
          </w:p>
        </w:tc>
        <w:tc>
          <w:tcPr>
            <w:tcW w:w="93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1.0230</w:t>
            </w:r>
          </w:p>
        </w:tc>
        <w:tc>
          <w:tcPr>
            <w:tcW w:w="108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3E40D8">
              <w:rPr>
                <w:noProof/>
              </w:rPr>
              <w:t>0.9163</w:t>
            </w:r>
          </w:p>
        </w:tc>
        <w:tc>
          <w:tcPr>
            <w:tcW w:w="97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-0.4475</w:t>
            </w:r>
          </w:p>
        </w:tc>
        <w:tc>
          <w:tcPr>
            <w:tcW w:w="96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0.3545</w:t>
            </w:r>
          </w:p>
        </w:tc>
        <w:tc>
          <w:tcPr>
            <w:tcW w:w="909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1.0230</w:t>
            </w:r>
          </w:p>
        </w:tc>
        <w:tc>
          <w:tcPr>
            <w:tcW w:w="1147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3E40D8">
              <w:rPr>
                <w:noProof/>
              </w:rPr>
              <w:t>0.9163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3606C4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3606C4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</w:t>
            </w:r>
          </w:p>
        </w:tc>
        <w:tc>
          <w:tcPr>
            <w:tcW w:w="1010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-0.3995</w:t>
            </w:r>
          </w:p>
        </w:tc>
        <w:tc>
          <w:tcPr>
            <w:tcW w:w="1005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0.2997</w:t>
            </w:r>
          </w:p>
        </w:tc>
        <w:tc>
          <w:tcPr>
            <w:tcW w:w="93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0.8949</w:t>
            </w:r>
          </w:p>
        </w:tc>
        <w:tc>
          <w:tcPr>
            <w:tcW w:w="108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3E40D8">
              <w:rPr>
                <w:noProof/>
                <w:highlight w:val="yellow"/>
              </w:rPr>
              <w:t>0.7714</w:t>
            </w:r>
          </w:p>
        </w:tc>
        <w:tc>
          <w:tcPr>
            <w:tcW w:w="97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-0.3995</w:t>
            </w:r>
          </w:p>
        </w:tc>
        <w:tc>
          <w:tcPr>
            <w:tcW w:w="96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0.2997</w:t>
            </w:r>
          </w:p>
        </w:tc>
        <w:tc>
          <w:tcPr>
            <w:tcW w:w="909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0.8949</w:t>
            </w:r>
          </w:p>
        </w:tc>
        <w:tc>
          <w:tcPr>
            <w:tcW w:w="1147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3E40D8">
              <w:rPr>
                <w:noProof/>
                <w:highlight w:val="yellow"/>
              </w:rPr>
              <w:t>0.7714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 w:val="restart"/>
            <w:vAlign w:val="center"/>
          </w:tcPr>
          <w:p w:rsidR="003F7248" w:rsidRPr="00371C8E" w:rsidRDefault="003F7248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EPA5</w:t>
            </w:r>
          </w:p>
        </w:tc>
        <w:tc>
          <w:tcPr>
            <w:tcW w:w="399" w:type="dxa"/>
            <w:vAlign w:val="center"/>
          </w:tcPr>
          <w:p w:rsidR="003F7248" w:rsidRPr="00371C8E" w:rsidRDefault="003F7248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1</w:t>
            </w:r>
          </w:p>
        </w:tc>
        <w:tc>
          <w:tcPr>
            <w:tcW w:w="1010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-1.5605</w:t>
            </w:r>
          </w:p>
        </w:tc>
        <w:tc>
          <w:tcPr>
            <w:tcW w:w="1005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0.0223</w:t>
            </w:r>
          </w:p>
        </w:tc>
        <w:tc>
          <w:tcPr>
            <w:tcW w:w="93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1.6321</w:t>
            </w:r>
          </w:p>
        </w:tc>
        <w:tc>
          <w:tcPr>
            <w:tcW w:w="108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1.6195</w:t>
            </w:r>
          </w:p>
        </w:tc>
        <w:tc>
          <w:tcPr>
            <w:tcW w:w="97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-1.5105</w:t>
            </w:r>
          </w:p>
        </w:tc>
        <w:tc>
          <w:tcPr>
            <w:tcW w:w="96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0.0173</w:t>
            </w:r>
          </w:p>
        </w:tc>
        <w:tc>
          <w:tcPr>
            <w:tcW w:w="909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1.2965</w:t>
            </w:r>
          </w:p>
        </w:tc>
        <w:tc>
          <w:tcPr>
            <w:tcW w:w="1147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1.3955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3606C4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3606C4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3</w:t>
            </w:r>
          </w:p>
        </w:tc>
        <w:tc>
          <w:tcPr>
            <w:tcW w:w="1010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-1.0027</w:t>
            </w:r>
          </w:p>
        </w:tc>
        <w:tc>
          <w:tcPr>
            <w:tcW w:w="1005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0.0159</w:t>
            </w:r>
          </w:p>
        </w:tc>
        <w:tc>
          <w:tcPr>
            <w:tcW w:w="93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1.1447</w:t>
            </w:r>
          </w:p>
        </w:tc>
        <w:tc>
          <w:tcPr>
            <w:tcW w:w="108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3E40D8">
              <w:rPr>
                <w:noProof/>
              </w:rPr>
              <w:t>1.0558</w:t>
            </w:r>
          </w:p>
        </w:tc>
        <w:tc>
          <w:tcPr>
            <w:tcW w:w="97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-0.9542</w:t>
            </w:r>
          </w:p>
        </w:tc>
        <w:tc>
          <w:tcPr>
            <w:tcW w:w="96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0.0001</w:t>
            </w:r>
          </w:p>
        </w:tc>
        <w:tc>
          <w:tcPr>
            <w:tcW w:w="909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0.8257</w:t>
            </w:r>
          </w:p>
        </w:tc>
        <w:tc>
          <w:tcPr>
            <w:tcW w:w="1147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3E40D8">
              <w:rPr>
                <w:noProof/>
              </w:rPr>
              <w:t>0.8956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3606C4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3606C4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</w:t>
            </w:r>
          </w:p>
        </w:tc>
        <w:tc>
          <w:tcPr>
            <w:tcW w:w="1010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-0.8152</w:t>
            </w:r>
          </w:p>
        </w:tc>
        <w:tc>
          <w:tcPr>
            <w:tcW w:w="1005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-0.0028</w:t>
            </w:r>
          </w:p>
        </w:tc>
        <w:tc>
          <w:tcPr>
            <w:tcW w:w="93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0.9577</w:t>
            </w:r>
          </w:p>
        </w:tc>
        <w:tc>
          <w:tcPr>
            <w:tcW w:w="108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3E40D8">
              <w:rPr>
                <w:noProof/>
                <w:highlight w:val="yellow"/>
              </w:rPr>
              <w:t>0.8847</w:t>
            </w:r>
          </w:p>
        </w:tc>
        <w:tc>
          <w:tcPr>
            <w:tcW w:w="97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-0.7934</w:t>
            </w:r>
          </w:p>
        </w:tc>
        <w:tc>
          <w:tcPr>
            <w:tcW w:w="96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-0.0110</w:t>
            </w:r>
          </w:p>
        </w:tc>
        <w:tc>
          <w:tcPr>
            <w:tcW w:w="909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0.6836</w:t>
            </w:r>
          </w:p>
        </w:tc>
        <w:tc>
          <w:tcPr>
            <w:tcW w:w="1147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3E40D8">
              <w:rPr>
                <w:noProof/>
                <w:highlight w:val="yellow"/>
              </w:rPr>
              <w:t>0.7327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 w:val="restart"/>
            <w:vAlign w:val="center"/>
          </w:tcPr>
          <w:p w:rsidR="003F7248" w:rsidRPr="00371C8E" w:rsidRDefault="003F7248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ETU30</w:t>
            </w:r>
          </w:p>
        </w:tc>
        <w:tc>
          <w:tcPr>
            <w:tcW w:w="399" w:type="dxa"/>
            <w:vAlign w:val="center"/>
          </w:tcPr>
          <w:p w:rsidR="003F7248" w:rsidRPr="00371C8E" w:rsidRDefault="003F7248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1</w:t>
            </w:r>
          </w:p>
        </w:tc>
        <w:tc>
          <w:tcPr>
            <w:tcW w:w="1010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-1.4903</w:t>
            </w:r>
          </w:p>
        </w:tc>
        <w:tc>
          <w:tcPr>
            <w:tcW w:w="1005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-0.0389</w:t>
            </w:r>
          </w:p>
        </w:tc>
        <w:tc>
          <w:tcPr>
            <w:tcW w:w="936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1.1745</w:t>
            </w:r>
          </w:p>
        </w:tc>
        <w:tc>
          <w:tcPr>
            <w:tcW w:w="1084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1.3550</w:t>
            </w:r>
          </w:p>
        </w:tc>
        <w:tc>
          <w:tcPr>
            <w:tcW w:w="974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66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09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1147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3606C4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3606C4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3</w:t>
            </w:r>
          </w:p>
        </w:tc>
        <w:tc>
          <w:tcPr>
            <w:tcW w:w="1010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-1.0113</w:t>
            </w:r>
          </w:p>
        </w:tc>
        <w:tc>
          <w:tcPr>
            <w:tcW w:w="1005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-0.0954</w:t>
            </w:r>
          </w:p>
        </w:tc>
        <w:tc>
          <w:tcPr>
            <w:tcW w:w="936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0.7692</w:t>
            </w:r>
          </w:p>
        </w:tc>
        <w:tc>
          <w:tcPr>
            <w:tcW w:w="1084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3E40D8">
              <w:rPr>
                <w:noProof/>
              </w:rPr>
              <w:t>0.8726</w:t>
            </w:r>
          </w:p>
        </w:tc>
        <w:tc>
          <w:tcPr>
            <w:tcW w:w="974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66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09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1147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EF396B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Pr="00371C8E" w:rsidRDefault="003F7248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</w:t>
            </w:r>
          </w:p>
        </w:tc>
        <w:tc>
          <w:tcPr>
            <w:tcW w:w="1010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-0.8687</w:t>
            </w:r>
          </w:p>
        </w:tc>
        <w:tc>
          <w:tcPr>
            <w:tcW w:w="1005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-0.0781</w:t>
            </w:r>
          </w:p>
        </w:tc>
        <w:tc>
          <w:tcPr>
            <w:tcW w:w="93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0.6274</w:t>
            </w:r>
          </w:p>
        </w:tc>
        <w:tc>
          <w:tcPr>
            <w:tcW w:w="108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3E40D8">
              <w:rPr>
                <w:noProof/>
                <w:highlight w:val="yellow"/>
              </w:rPr>
              <w:t>0.7820</w:t>
            </w:r>
          </w:p>
        </w:tc>
        <w:tc>
          <w:tcPr>
            <w:tcW w:w="974" w:type="dxa"/>
          </w:tcPr>
          <w:p w:rsidR="003F7248" w:rsidRPr="003606C4" w:rsidRDefault="003F7248" w:rsidP="003606C4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66" w:type="dxa"/>
          </w:tcPr>
          <w:p w:rsidR="003F7248" w:rsidRPr="003606C4" w:rsidRDefault="003F7248" w:rsidP="003606C4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09" w:type="dxa"/>
          </w:tcPr>
          <w:p w:rsidR="003F7248" w:rsidRPr="003606C4" w:rsidRDefault="003F7248" w:rsidP="003606C4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1147" w:type="dxa"/>
          </w:tcPr>
          <w:p w:rsidR="003F7248" w:rsidRPr="003606C4" w:rsidRDefault="003F7248" w:rsidP="003606C4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 w:val="restart"/>
            <w:vAlign w:val="center"/>
          </w:tcPr>
          <w:p w:rsidR="003F7248" w:rsidRPr="00371C8E" w:rsidRDefault="003F7248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ETU70</w:t>
            </w:r>
          </w:p>
        </w:tc>
        <w:tc>
          <w:tcPr>
            <w:tcW w:w="399" w:type="dxa"/>
            <w:vAlign w:val="center"/>
          </w:tcPr>
          <w:p w:rsidR="003F7248" w:rsidRPr="00371C8E" w:rsidRDefault="003F7248" w:rsidP="003606C4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1</w:t>
            </w:r>
          </w:p>
        </w:tc>
        <w:tc>
          <w:tcPr>
            <w:tcW w:w="1010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-1.5649</w:t>
            </w:r>
          </w:p>
        </w:tc>
        <w:tc>
          <w:tcPr>
            <w:tcW w:w="1005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-0.0596</w:t>
            </w:r>
          </w:p>
        </w:tc>
        <w:tc>
          <w:tcPr>
            <w:tcW w:w="936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1.1420</w:t>
            </w:r>
          </w:p>
        </w:tc>
        <w:tc>
          <w:tcPr>
            <w:tcW w:w="1084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1.3915</w:t>
            </w:r>
          </w:p>
        </w:tc>
        <w:tc>
          <w:tcPr>
            <w:tcW w:w="974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66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09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1147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3606C4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3606C4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3</w:t>
            </w:r>
          </w:p>
        </w:tc>
        <w:tc>
          <w:tcPr>
            <w:tcW w:w="1010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-1.0935</w:t>
            </w:r>
          </w:p>
        </w:tc>
        <w:tc>
          <w:tcPr>
            <w:tcW w:w="1005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-0.0584</w:t>
            </w:r>
          </w:p>
        </w:tc>
        <w:tc>
          <w:tcPr>
            <w:tcW w:w="936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780965">
              <w:rPr>
                <w:noProof/>
              </w:rPr>
              <w:t>0.7311</w:t>
            </w:r>
          </w:p>
        </w:tc>
        <w:tc>
          <w:tcPr>
            <w:tcW w:w="1084" w:type="dxa"/>
          </w:tcPr>
          <w:p w:rsidR="003F7248" w:rsidRPr="00EF396B" w:rsidRDefault="003F7248" w:rsidP="00EF396B">
            <w:pPr>
              <w:rPr>
                <w:noProof/>
              </w:rPr>
            </w:pPr>
            <w:r w:rsidRPr="003E40D8">
              <w:rPr>
                <w:noProof/>
              </w:rPr>
              <w:t>0.9398</w:t>
            </w:r>
          </w:p>
        </w:tc>
        <w:tc>
          <w:tcPr>
            <w:tcW w:w="974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66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09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1147" w:type="dxa"/>
          </w:tcPr>
          <w:p w:rsidR="003F7248" w:rsidRPr="003606C4" w:rsidRDefault="003F7248" w:rsidP="00EF396B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EF396B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Pr="00371C8E" w:rsidRDefault="003F7248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</w:t>
            </w:r>
          </w:p>
        </w:tc>
        <w:tc>
          <w:tcPr>
            <w:tcW w:w="1010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-0.9187</w:t>
            </w:r>
          </w:p>
        </w:tc>
        <w:tc>
          <w:tcPr>
            <w:tcW w:w="1005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-0.0662</w:t>
            </w:r>
          </w:p>
        </w:tc>
        <w:tc>
          <w:tcPr>
            <w:tcW w:w="936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780965">
              <w:rPr>
                <w:noProof/>
              </w:rPr>
              <w:t>0.6047</w:t>
            </w:r>
          </w:p>
        </w:tc>
        <w:tc>
          <w:tcPr>
            <w:tcW w:w="1084" w:type="dxa"/>
          </w:tcPr>
          <w:p w:rsidR="003F7248" w:rsidRPr="00EF396B" w:rsidRDefault="003F7248" w:rsidP="003606C4">
            <w:pPr>
              <w:rPr>
                <w:noProof/>
              </w:rPr>
            </w:pPr>
            <w:r w:rsidRPr="003E40D8">
              <w:rPr>
                <w:noProof/>
                <w:highlight w:val="yellow"/>
              </w:rPr>
              <w:t>0.7912</w:t>
            </w:r>
          </w:p>
        </w:tc>
        <w:tc>
          <w:tcPr>
            <w:tcW w:w="974" w:type="dxa"/>
          </w:tcPr>
          <w:p w:rsidR="003F7248" w:rsidRPr="003606C4" w:rsidRDefault="003F7248" w:rsidP="003606C4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66" w:type="dxa"/>
          </w:tcPr>
          <w:p w:rsidR="003F7248" w:rsidRPr="003606C4" w:rsidRDefault="003F7248" w:rsidP="003606C4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909" w:type="dxa"/>
          </w:tcPr>
          <w:p w:rsidR="003F7248" w:rsidRPr="003606C4" w:rsidRDefault="003F7248" w:rsidP="003606C4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  <w:tc>
          <w:tcPr>
            <w:tcW w:w="1147" w:type="dxa"/>
          </w:tcPr>
          <w:p w:rsidR="003F7248" w:rsidRPr="003606C4" w:rsidRDefault="003F7248" w:rsidP="003606C4">
            <w:pPr>
              <w:rPr>
                <w:noProof/>
              </w:rPr>
            </w:pPr>
            <w:r w:rsidRPr="003606C4">
              <w:rPr>
                <w:noProof/>
              </w:rPr>
              <w:t>N/A</w:t>
            </w:r>
          </w:p>
        </w:tc>
      </w:tr>
    </w:tbl>
    <w:p w:rsidR="003606C4" w:rsidRDefault="003606C4" w:rsidP="00600B3D">
      <w:pPr>
        <w:rPr>
          <w:b/>
          <w:i/>
          <w:noProof/>
        </w:rPr>
      </w:pPr>
    </w:p>
    <w:p w:rsidR="00EF396B" w:rsidRDefault="00EF396B" w:rsidP="00600B3D">
      <w:pPr>
        <w:rPr>
          <w:noProof/>
        </w:rPr>
      </w:pPr>
      <w:r>
        <w:rPr>
          <w:noProof/>
          <w:lang w:eastAsia="zh-TW"/>
        </w:rPr>
        <w:lastRenderedPageBreak/>
        <w:drawing>
          <wp:inline distT="0" distB="0" distL="0" distR="0" wp14:anchorId="574AE312" wp14:editId="6EF602ED">
            <wp:extent cx="2871216" cy="2313432"/>
            <wp:effectExtent l="0" t="0" r="571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18F5">
        <w:rPr>
          <w:noProof/>
        </w:rPr>
        <w:t xml:space="preserve">    </w:t>
      </w:r>
      <w:r w:rsidR="00E918F5">
        <w:rPr>
          <w:noProof/>
          <w:lang w:eastAsia="zh-TW"/>
        </w:rPr>
        <w:drawing>
          <wp:inline distT="0" distB="0" distL="0" distR="0" wp14:anchorId="74C8335A" wp14:editId="3F66EB8C">
            <wp:extent cx="2871216" cy="2313432"/>
            <wp:effectExtent l="0" t="0" r="5715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96B" w:rsidRDefault="00780965" w:rsidP="008A7930">
      <w:pPr>
        <w:jc w:val="center"/>
        <w:rPr>
          <w:noProof/>
        </w:rPr>
      </w:pPr>
      <w:r>
        <w:rPr>
          <w:noProof/>
        </w:rPr>
        <w:t xml:space="preserve"> Figure 1(a)                                  Figure 1(b)                                         </w:t>
      </w:r>
    </w:p>
    <w:p w:rsidR="00EF396B" w:rsidRDefault="00E918F5" w:rsidP="00600B3D">
      <w:pPr>
        <w:rPr>
          <w:noProof/>
        </w:rPr>
      </w:pPr>
      <w:r>
        <w:rPr>
          <w:noProof/>
          <w:lang w:eastAsia="zh-TW"/>
        </w:rPr>
        <w:drawing>
          <wp:inline distT="0" distB="0" distL="0" distR="0" wp14:anchorId="397900FA" wp14:editId="72273CF3">
            <wp:extent cx="2871216" cy="2313432"/>
            <wp:effectExtent l="0" t="0" r="5715" b="0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4BDD5172" wp14:editId="048A4F85">
            <wp:extent cx="2871216" cy="2313432"/>
            <wp:effectExtent l="0" t="0" r="5715" b="0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96B" w:rsidRDefault="00780965" w:rsidP="008A7930">
      <w:pPr>
        <w:jc w:val="center"/>
        <w:rPr>
          <w:noProof/>
        </w:rPr>
      </w:pPr>
      <w:r>
        <w:rPr>
          <w:noProof/>
        </w:rPr>
        <w:t xml:space="preserve">Figure 1(c)                                  Figure 1(d)                                         </w:t>
      </w:r>
    </w:p>
    <w:p w:rsidR="00EF396B" w:rsidRDefault="00E918F5" w:rsidP="00600B3D">
      <w:pPr>
        <w:rPr>
          <w:noProof/>
        </w:rPr>
      </w:pPr>
      <w:r>
        <w:rPr>
          <w:noProof/>
          <w:lang w:eastAsia="zh-TW"/>
        </w:rPr>
        <w:drawing>
          <wp:inline distT="0" distB="0" distL="0" distR="0" wp14:anchorId="69D98E66" wp14:editId="5A38C22F">
            <wp:extent cx="2871216" cy="2313432"/>
            <wp:effectExtent l="0" t="0" r="571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23719938" wp14:editId="580FB669">
            <wp:extent cx="2871216" cy="2313432"/>
            <wp:effectExtent l="0" t="0" r="5715" b="0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965" w:rsidRDefault="00780965" w:rsidP="00780965">
      <w:pPr>
        <w:jc w:val="center"/>
        <w:rPr>
          <w:noProof/>
        </w:rPr>
      </w:pPr>
      <w:r>
        <w:rPr>
          <w:noProof/>
        </w:rPr>
        <w:t xml:space="preserve">Figure 2(a)                                  Figure 2(b)                                         </w:t>
      </w:r>
    </w:p>
    <w:p w:rsidR="00EF396B" w:rsidRDefault="00EF396B" w:rsidP="00600B3D">
      <w:pPr>
        <w:rPr>
          <w:noProof/>
        </w:rPr>
      </w:pPr>
    </w:p>
    <w:p w:rsidR="003606C4" w:rsidRPr="00780965" w:rsidRDefault="00780965" w:rsidP="00780965">
      <w:pPr>
        <w:adjustRightInd w:val="0"/>
        <w:snapToGrid w:val="0"/>
        <w:jc w:val="center"/>
        <w:rPr>
          <w:b/>
          <w:color w:val="000000"/>
        </w:rPr>
      </w:pPr>
      <w:r w:rsidRPr="00235B6E">
        <w:rPr>
          <w:rFonts w:cs="v5.0.0" w:hint="eastAsia"/>
          <w:b/>
        </w:rPr>
        <w:t>Table</w:t>
      </w:r>
      <w:r>
        <w:rPr>
          <w:rFonts w:cs="v5.0.0"/>
          <w:b/>
        </w:rPr>
        <w:t xml:space="preserve"> 3</w:t>
      </w:r>
      <w:r w:rsidRPr="00235B6E">
        <w:rPr>
          <w:rFonts w:cs="v5.0.0" w:hint="eastAsia"/>
          <w:b/>
        </w:rPr>
        <w:t xml:space="preserve">. </w:t>
      </w:r>
      <w:r>
        <w:rPr>
          <w:rFonts w:cs="v5.0.0"/>
          <w:b/>
        </w:rPr>
        <w:t>NR-</w:t>
      </w:r>
      <w:r w:rsidRPr="00235B6E">
        <w:rPr>
          <w:rFonts w:hint="eastAsia"/>
          <w:b/>
          <w:color w:val="000000"/>
        </w:rPr>
        <w:t xml:space="preserve">SSS </w:t>
      </w:r>
      <w:r>
        <w:rPr>
          <w:b/>
          <w:color w:val="000000"/>
        </w:rPr>
        <w:t xml:space="preserve">based RSRP measurement accuracy in FR2 </w:t>
      </w:r>
    </w:p>
    <w:tbl>
      <w:tblPr>
        <w:tblStyle w:val="af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163"/>
        <w:gridCol w:w="399"/>
        <w:gridCol w:w="997"/>
        <w:gridCol w:w="1018"/>
        <w:gridCol w:w="936"/>
        <w:gridCol w:w="1084"/>
        <w:gridCol w:w="974"/>
        <w:gridCol w:w="966"/>
        <w:gridCol w:w="909"/>
        <w:gridCol w:w="1147"/>
      </w:tblGrid>
      <w:tr w:rsidR="00EF396B" w:rsidTr="005F6A38">
        <w:tc>
          <w:tcPr>
            <w:tcW w:w="1163" w:type="dxa"/>
            <w:vMerge w:val="restart"/>
            <w:shd w:val="clear" w:color="auto" w:fill="F2F2F2" w:themeFill="background1" w:themeFillShade="F2"/>
            <w:vAlign w:val="center"/>
          </w:tcPr>
          <w:p w:rsidR="00EF396B" w:rsidRPr="00371C8E" w:rsidRDefault="00EF396B" w:rsidP="00E918F5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Channel</w:t>
            </w:r>
          </w:p>
        </w:tc>
        <w:tc>
          <w:tcPr>
            <w:tcW w:w="399" w:type="dxa"/>
            <w:vMerge w:val="restart"/>
            <w:shd w:val="clear" w:color="auto" w:fill="F2F2F2" w:themeFill="background1" w:themeFillShade="F2"/>
            <w:vAlign w:val="center"/>
          </w:tcPr>
          <w:p w:rsidR="00EF396B" w:rsidRPr="00371C8E" w:rsidRDefault="00EF396B" w:rsidP="00E918F5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</w:rPr>
              <w:t>N</w:t>
            </w:r>
          </w:p>
        </w:tc>
        <w:tc>
          <w:tcPr>
            <w:tcW w:w="8031" w:type="dxa"/>
            <w:gridSpan w:val="8"/>
            <w:shd w:val="clear" w:color="auto" w:fill="F2F2F2" w:themeFill="background1" w:themeFillShade="F2"/>
          </w:tcPr>
          <w:p w:rsidR="00EF396B" w:rsidRPr="003606C4" w:rsidRDefault="00EF396B" w:rsidP="00E918F5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Distribution of delta RSRP [dB]</w:t>
            </w:r>
          </w:p>
        </w:tc>
      </w:tr>
      <w:tr w:rsidR="00EF396B" w:rsidTr="005F6A38">
        <w:tc>
          <w:tcPr>
            <w:tcW w:w="1163" w:type="dxa"/>
            <w:vMerge/>
            <w:shd w:val="clear" w:color="auto" w:fill="F2F2F2" w:themeFill="background1" w:themeFillShade="F2"/>
          </w:tcPr>
          <w:p w:rsidR="00EF396B" w:rsidRDefault="00EF396B" w:rsidP="00E918F5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Merge/>
            <w:shd w:val="clear" w:color="auto" w:fill="F2F2F2" w:themeFill="background1" w:themeFillShade="F2"/>
          </w:tcPr>
          <w:p w:rsidR="00EF396B" w:rsidRDefault="00EF396B" w:rsidP="00E918F5">
            <w:pPr>
              <w:rPr>
                <w:b/>
                <w:i/>
                <w:noProof/>
              </w:rPr>
            </w:pPr>
          </w:p>
        </w:tc>
        <w:tc>
          <w:tcPr>
            <w:tcW w:w="4035" w:type="dxa"/>
            <w:gridSpan w:val="4"/>
            <w:shd w:val="clear" w:color="auto" w:fill="F2F2F2" w:themeFill="background1" w:themeFillShade="F2"/>
            <w:vAlign w:val="center"/>
          </w:tcPr>
          <w:p w:rsidR="00EF396B" w:rsidRPr="00371C8E" w:rsidRDefault="00EF396B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SCS = 1</w:t>
            </w:r>
            <w:r>
              <w:rPr>
                <w:rFonts w:ascii="Helvetica" w:eastAsia="Times New Roman" w:hAnsi="Helvetica" w:cs="Helvetica"/>
                <w:b/>
                <w:color w:val="000000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 xml:space="preserve"> kHz</w:t>
            </w:r>
          </w:p>
        </w:tc>
        <w:tc>
          <w:tcPr>
            <w:tcW w:w="3996" w:type="dxa"/>
            <w:gridSpan w:val="4"/>
            <w:shd w:val="clear" w:color="auto" w:fill="F2F2F2" w:themeFill="background1" w:themeFillShade="F2"/>
            <w:vAlign w:val="center"/>
          </w:tcPr>
          <w:p w:rsidR="00EF396B" w:rsidRPr="00371C8E" w:rsidRDefault="00EF396B" w:rsidP="00E918F5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S</w:t>
            </w:r>
            <w:r>
              <w:rPr>
                <w:rFonts w:ascii="Helvetica" w:eastAsia="Times New Roman" w:hAnsi="Helvetica" w:cs="Helvetica"/>
                <w:b/>
                <w:color w:val="000000"/>
              </w:rPr>
              <w:t>CS = 24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0 kHz</w:t>
            </w:r>
          </w:p>
        </w:tc>
      </w:tr>
      <w:tr w:rsidR="00EF396B" w:rsidTr="005F6A38">
        <w:tc>
          <w:tcPr>
            <w:tcW w:w="1163" w:type="dxa"/>
            <w:vMerge/>
            <w:shd w:val="clear" w:color="auto" w:fill="F2F2F2" w:themeFill="background1" w:themeFillShade="F2"/>
          </w:tcPr>
          <w:p w:rsidR="00EF396B" w:rsidRDefault="00EF396B" w:rsidP="00E918F5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Merge/>
            <w:shd w:val="clear" w:color="auto" w:fill="F2F2F2" w:themeFill="background1" w:themeFillShade="F2"/>
          </w:tcPr>
          <w:p w:rsidR="00EF396B" w:rsidRDefault="00EF396B" w:rsidP="00E918F5">
            <w:pPr>
              <w:rPr>
                <w:b/>
                <w:i/>
                <w:noProof/>
              </w:rPr>
            </w:pPr>
          </w:p>
        </w:tc>
        <w:tc>
          <w:tcPr>
            <w:tcW w:w="997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E918F5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5%</w:t>
            </w:r>
          </w:p>
        </w:tc>
        <w:tc>
          <w:tcPr>
            <w:tcW w:w="1018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E918F5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50%</w:t>
            </w:r>
          </w:p>
        </w:tc>
        <w:tc>
          <w:tcPr>
            <w:tcW w:w="936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E918F5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95%</w:t>
            </w:r>
          </w:p>
        </w:tc>
        <w:tc>
          <w:tcPr>
            <w:tcW w:w="1084" w:type="dxa"/>
            <w:shd w:val="clear" w:color="auto" w:fill="F2F2F2" w:themeFill="background1" w:themeFillShade="F2"/>
          </w:tcPr>
          <w:p w:rsidR="00EF396B" w:rsidRDefault="00EF396B" w:rsidP="00E918F5">
            <w:pPr>
              <w:rPr>
                <w:b/>
                <w:i/>
                <w:noProof/>
              </w:rPr>
            </w:pPr>
            <w:r>
              <w:rPr>
                <w:rFonts w:ascii="Times New Roman" w:hAnsi="Times New Roman"/>
              </w:rPr>
              <w:t>Absolute</w:t>
            </w:r>
            <w:r>
              <w:rPr>
                <w:rFonts w:ascii="Times New Roman" w:hAnsi="Times New Roman"/>
              </w:rPr>
              <w:br/>
              <w:t>accuracy</w:t>
            </w:r>
          </w:p>
        </w:tc>
        <w:tc>
          <w:tcPr>
            <w:tcW w:w="974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E918F5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5%</w:t>
            </w: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E918F5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50%</w:t>
            </w:r>
          </w:p>
        </w:tc>
        <w:tc>
          <w:tcPr>
            <w:tcW w:w="909" w:type="dxa"/>
            <w:shd w:val="clear" w:color="auto" w:fill="F2F2F2" w:themeFill="background1" w:themeFillShade="F2"/>
            <w:vAlign w:val="center"/>
          </w:tcPr>
          <w:p w:rsidR="00EF396B" w:rsidRPr="00371C8E" w:rsidRDefault="00EF396B" w:rsidP="00E918F5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95%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:rsidR="00EF396B" w:rsidRDefault="00EF396B" w:rsidP="00E918F5">
            <w:pPr>
              <w:rPr>
                <w:b/>
                <w:i/>
                <w:noProof/>
              </w:rPr>
            </w:pPr>
            <w:r>
              <w:rPr>
                <w:rFonts w:ascii="Times New Roman" w:hAnsi="Times New Roman"/>
              </w:rPr>
              <w:t>Absolute</w:t>
            </w:r>
            <w:r>
              <w:rPr>
                <w:rFonts w:ascii="Times New Roman" w:hAnsi="Times New Roman"/>
              </w:rPr>
              <w:br/>
              <w:t>accuracy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 w:val="restart"/>
            <w:vAlign w:val="center"/>
          </w:tcPr>
          <w:p w:rsidR="003F7248" w:rsidRPr="00371C8E" w:rsidRDefault="003F7248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AWGN</w:t>
            </w:r>
          </w:p>
        </w:tc>
        <w:tc>
          <w:tcPr>
            <w:tcW w:w="399" w:type="dxa"/>
            <w:vAlign w:val="center"/>
          </w:tcPr>
          <w:p w:rsidR="003F7248" w:rsidRPr="00371C8E" w:rsidRDefault="003F7248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1</w:t>
            </w:r>
          </w:p>
        </w:tc>
        <w:tc>
          <w:tcPr>
            <w:tcW w:w="99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-0.6588</w:t>
            </w:r>
          </w:p>
        </w:tc>
        <w:tc>
          <w:tcPr>
            <w:tcW w:w="1018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0.4840</w:t>
            </w:r>
          </w:p>
        </w:tc>
        <w:tc>
          <w:tcPr>
            <w:tcW w:w="93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1.4990</w:t>
            </w:r>
          </w:p>
        </w:tc>
        <w:tc>
          <w:tcPr>
            <w:tcW w:w="108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1.2984</w:t>
            </w:r>
          </w:p>
        </w:tc>
        <w:tc>
          <w:tcPr>
            <w:tcW w:w="97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-0.6588</w:t>
            </w:r>
          </w:p>
        </w:tc>
        <w:tc>
          <w:tcPr>
            <w:tcW w:w="96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0.4840</w:t>
            </w:r>
          </w:p>
        </w:tc>
        <w:tc>
          <w:tcPr>
            <w:tcW w:w="909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1.4990</w:t>
            </w:r>
          </w:p>
        </w:tc>
        <w:tc>
          <w:tcPr>
            <w:tcW w:w="114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1.2984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EF396B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EF396B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3</w:t>
            </w:r>
          </w:p>
        </w:tc>
        <w:tc>
          <w:tcPr>
            <w:tcW w:w="99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-0.4475</w:t>
            </w:r>
          </w:p>
        </w:tc>
        <w:tc>
          <w:tcPr>
            <w:tcW w:w="1018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0.3545</w:t>
            </w:r>
          </w:p>
        </w:tc>
        <w:tc>
          <w:tcPr>
            <w:tcW w:w="93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1.0230</w:t>
            </w:r>
          </w:p>
        </w:tc>
        <w:tc>
          <w:tcPr>
            <w:tcW w:w="108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</w:rPr>
              <w:t>0.9163</w:t>
            </w:r>
          </w:p>
        </w:tc>
        <w:tc>
          <w:tcPr>
            <w:tcW w:w="97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-0.4475</w:t>
            </w:r>
          </w:p>
        </w:tc>
        <w:tc>
          <w:tcPr>
            <w:tcW w:w="96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0.3545</w:t>
            </w:r>
          </w:p>
        </w:tc>
        <w:tc>
          <w:tcPr>
            <w:tcW w:w="909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1.0230</w:t>
            </w:r>
          </w:p>
        </w:tc>
        <w:tc>
          <w:tcPr>
            <w:tcW w:w="114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</w:rPr>
              <w:t>0.9163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EF396B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EF396B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</w:t>
            </w:r>
          </w:p>
        </w:tc>
        <w:tc>
          <w:tcPr>
            <w:tcW w:w="99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-0.3995</w:t>
            </w:r>
          </w:p>
        </w:tc>
        <w:tc>
          <w:tcPr>
            <w:tcW w:w="1018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0.2997</w:t>
            </w:r>
          </w:p>
        </w:tc>
        <w:tc>
          <w:tcPr>
            <w:tcW w:w="93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0.8949</w:t>
            </w:r>
          </w:p>
        </w:tc>
        <w:tc>
          <w:tcPr>
            <w:tcW w:w="108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  <w:highlight w:val="yellow"/>
              </w:rPr>
              <w:t>0.7714</w:t>
            </w:r>
          </w:p>
        </w:tc>
        <w:tc>
          <w:tcPr>
            <w:tcW w:w="97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-0.3995</w:t>
            </w:r>
          </w:p>
        </w:tc>
        <w:tc>
          <w:tcPr>
            <w:tcW w:w="96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0.2997</w:t>
            </w:r>
          </w:p>
        </w:tc>
        <w:tc>
          <w:tcPr>
            <w:tcW w:w="909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0.8949</w:t>
            </w:r>
          </w:p>
        </w:tc>
        <w:tc>
          <w:tcPr>
            <w:tcW w:w="114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  <w:highlight w:val="yellow"/>
              </w:rPr>
              <w:t>0.7714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 w:val="restart"/>
            <w:vAlign w:val="center"/>
          </w:tcPr>
          <w:p w:rsidR="003F7248" w:rsidRPr="00371C8E" w:rsidRDefault="003F7248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</w:rPr>
              <w:t>TDL-A</w:t>
            </w:r>
            <w:r>
              <w:rPr>
                <w:rFonts w:ascii="Helvetica" w:eastAsia="Times New Roman" w:hAnsi="Helvetica" w:cs="Helvetica"/>
                <w:b/>
                <w:color w:val="000000"/>
              </w:rPr>
              <w:br/>
              <w:t>87</w:t>
            </w:r>
          </w:p>
        </w:tc>
        <w:tc>
          <w:tcPr>
            <w:tcW w:w="399" w:type="dxa"/>
            <w:vAlign w:val="center"/>
          </w:tcPr>
          <w:p w:rsidR="003F7248" w:rsidRPr="00371C8E" w:rsidRDefault="003F7248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1</w:t>
            </w:r>
          </w:p>
        </w:tc>
        <w:tc>
          <w:tcPr>
            <w:tcW w:w="997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-1.6492</w:t>
            </w:r>
          </w:p>
        </w:tc>
        <w:tc>
          <w:tcPr>
            <w:tcW w:w="1018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-0.1513</w:t>
            </w:r>
          </w:p>
        </w:tc>
        <w:tc>
          <w:tcPr>
            <w:tcW w:w="93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1.2141</w:t>
            </w:r>
          </w:p>
        </w:tc>
        <w:tc>
          <w:tcPr>
            <w:tcW w:w="108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1.4401</w:t>
            </w:r>
          </w:p>
        </w:tc>
        <w:tc>
          <w:tcPr>
            <w:tcW w:w="97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-1.8643</w:t>
            </w:r>
          </w:p>
        </w:tc>
        <w:tc>
          <w:tcPr>
            <w:tcW w:w="96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-0.3072</w:t>
            </w:r>
          </w:p>
        </w:tc>
        <w:tc>
          <w:tcPr>
            <w:tcW w:w="909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0.9888</w:t>
            </w:r>
          </w:p>
        </w:tc>
        <w:tc>
          <w:tcPr>
            <w:tcW w:w="1147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1.5146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EF396B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EF396B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3</w:t>
            </w:r>
          </w:p>
        </w:tc>
        <w:tc>
          <w:tcPr>
            <w:tcW w:w="997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-1.1914</w:t>
            </w:r>
          </w:p>
        </w:tc>
        <w:tc>
          <w:tcPr>
            <w:tcW w:w="1018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-0.1981</w:t>
            </w:r>
          </w:p>
        </w:tc>
        <w:tc>
          <w:tcPr>
            <w:tcW w:w="93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0.7030</w:t>
            </w:r>
          </w:p>
        </w:tc>
        <w:tc>
          <w:tcPr>
            <w:tcW w:w="108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</w:rPr>
              <w:t>0.9951</w:t>
            </w:r>
          </w:p>
        </w:tc>
        <w:tc>
          <w:tcPr>
            <w:tcW w:w="97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-1.4213</w:t>
            </w:r>
          </w:p>
        </w:tc>
        <w:tc>
          <w:tcPr>
            <w:tcW w:w="96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-0.3211</w:t>
            </w:r>
          </w:p>
        </w:tc>
        <w:tc>
          <w:tcPr>
            <w:tcW w:w="909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0.5099</w:t>
            </w:r>
          </w:p>
        </w:tc>
        <w:tc>
          <w:tcPr>
            <w:tcW w:w="1147" w:type="dxa"/>
          </w:tcPr>
          <w:p w:rsidR="003F7248" w:rsidRPr="00780965" w:rsidRDefault="00780965" w:rsidP="00EF396B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</w:rPr>
              <w:t>1.</w:t>
            </w:r>
            <w:r w:rsidR="003F7248" w:rsidRPr="003E40D8">
              <w:rPr>
                <w:noProof/>
                <w:color w:val="000000" w:themeColor="text1"/>
              </w:rPr>
              <w:t>1</w:t>
            </w:r>
            <w:r w:rsidRPr="003E40D8">
              <w:rPr>
                <w:noProof/>
                <w:color w:val="000000" w:themeColor="text1"/>
              </w:rPr>
              <w:t>6</w:t>
            </w:r>
            <w:r w:rsidR="003F7248" w:rsidRPr="003E40D8">
              <w:rPr>
                <w:noProof/>
                <w:color w:val="000000" w:themeColor="text1"/>
              </w:rPr>
              <w:t>21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EF396B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EF396B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</w:t>
            </w:r>
          </w:p>
        </w:tc>
        <w:tc>
          <w:tcPr>
            <w:tcW w:w="997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-1.0756</w:t>
            </w:r>
          </w:p>
        </w:tc>
        <w:tc>
          <w:tcPr>
            <w:tcW w:w="1018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-0.2035</w:t>
            </w:r>
          </w:p>
        </w:tc>
        <w:tc>
          <w:tcPr>
            <w:tcW w:w="93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0.5682</w:t>
            </w:r>
          </w:p>
        </w:tc>
        <w:tc>
          <w:tcPr>
            <w:tcW w:w="108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  <w:highlight w:val="yellow"/>
              </w:rPr>
              <w:t>0.8678</w:t>
            </w:r>
          </w:p>
        </w:tc>
        <w:tc>
          <w:tcPr>
            <w:tcW w:w="97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-1.3311</w:t>
            </w:r>
          </w:p>
        </w:tc>
        <w:tc>
          <w:tcPr>
            <w:tcW w:w="96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-0.3438</w:t>
            </w:r>
          </w:p>
        </w:tc>
        <w:tc>
          <w:tcPr>
            <w:tcW w:w="909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0.4087</w:t>
            </w:r>
          </w:p>
        </w:tc>
        <w:tc>
          <w:tcPr>
            <w:tcW w:w="1147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  <w:highlight w:val="green"/>
              </w:rPr>
              <w:t>1.0954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 w:val="restart"/>
            <w:vAlign w:val="center"/>
          </w:tcPr>
          <w:p w:rsidR="003F7248" w:rsidRPr="00371C8E" w:rsidRDefault="003F7248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</w:rPr>
              <w:t>TDL-B</w:t>
            </w:r>
            <w:r>
              <w:rPr>
                <w:rFonts w:ascii="Helvetica" w:eastAsia="Times New Roman" w:hAnsi="Helvetica" w:cs="Helvetica"/>
                <w:b/>
                <w:color w:val="000000"/>
              </w:rPr>
              <w:br/>
              <w:t>87</w:t>
            </w:r>
          </w:p>
        </w:tc>
        <w:tc>
          <w:tcPr>
            <w:tcW w:w="399" w:type="dxa"/>
            <w:vAlign w:val="center"/>
          </w:tcPr>
          <w:p w:rsidR="003F7248" w:rsidRPr="00371C8E" w:rsidRDefault="003F7248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1</w:t>
            </w:r>
          </w:p>
        </w:tc>
        <w:tc>
          <w:tcPr>
            <w:tcW w:w="997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-1.5541</w:t>
            </w:r>
          </w:p>
        </w:tc>
        <w:tc>
          <w:tcPr>
            <w:tcW w:w="1018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0.0062</w:t>
            </w:r>
          </w:p>
        </w:tc>
        <w:tc>
          <w:tcPr>
            <w:tcW w:w="93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1.2143</w:t>
            </w:r>
          </w:p>
        </w:tc>
        <w:tc>
          <w:tcPr>
            <w:tcW w:w="108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1.3682</w:t>
            </w:r>
          </w:p>
        </w:tc>
        <w:tc>
          <w:tcPr>
            <w:tcW w:w="97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-1.6907</w:t>
            </w:r>
          </w:p>
        </w:tc>
        <w:tc>
          <w:tcPr>
            <w:tcW w:w="96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-0.2461</w:t>
            </w:r>
          </w:p>
        </w:tc>
        <w:tc>
          <w:tcPr>
            <w:tcW w:w="909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0.9608</w:t>
            </w:r>
          </w:p>
        </w:tc>
        <w:tc>
          <w:tcPr>
            <w:tcW w:w="1147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1.3591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EF396B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EF396B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3</w:t>
            </w:r>
          </w:p>
        </w:tc>
        <w:tc>
          <w:tcPr>
            <w:tcW w:w="997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-1.0685</w:t>
            </w:r>
          </w:p>
        </w:tc>
        <w:tc>
          <w:tcPr>
            <w:tcW w:w="1018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-0.0289</w:t>
            </w:r>
          </w:p>
        </w:tc>
        <w:tc>
          <w:tcPr>
            <w:tcW w:w="93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0.7944</w:t>
            </w:r>
          </w:p>
        </w:tc>
        <w:tc>
          <w:tcPr>
            <w:tcW w:w="108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</w:rPr>
              <w:t>0.9086</w:t>
            </w:r>
          </w:p>
        </w:tc>
        <w:tc>
          <w:tcPr>
            <w:tcW w:w="97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-1.1453</w:t>
            </w:r>
          </w:p>
        </w:tc>
        <w:tc>
          <w:tcPr>
            <w:tcW w:w="96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-0.2848</w:t>
            </w:r>
          </w:p>
        </w:tc>
        <w:tc>
          <w:tcPr>
            <w:tcW w:w="909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0.5053</w:t>
            </w:r>
          </w:p>
        </w:tc>
        <w:tc>
          <w:tcPr>
            <w:tcW w:w="1147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</w:rPr>
              <w:t>0.9580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EF396B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Pr="00371C8E" w:rsidRDefault="003F7248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</w:t>
            </w:r>
          </w:p>
        </w:tc>
        <w:tc>
          <w:tcPr>
            <w:tcW w:w="997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-0.8998</w:t>
            </w:r>
          </w:p>
        </w:tc>
        <w:tc>
          <w:tcPr>
            <w:tcW w:w="1018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-0.0322</w:t>
            </w:r>
          </w:p>
        </w:tc>
        <w:tc>
          <w:tcPr>
            <w:tcW w:w="93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0.6784</w:t>
            </w:r>
          </w:p>
        </w:tc>
        <w:tc>
          <w:tcPr>
            <w:tcW w:w="108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  <w:highlight w:val="yellow"/>
              </w:rPr>
              <w:t>0.7725</w:t>
            </w:r>
          </w:p>
        </w:tc>
        <w:tc>
          <w:tcPr>
            <w:tcW w:w="974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-1.0512</w:t>
            </w:r>
          </w:p>
        </w:tc>
        <w:tc>
          <w:tcPr>
            <w:tcW w:w="966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-0.3085</w:t>
            </w:r>
          </w:p>
        </w:tc>
        <w:tc>
          <w:tcPr>
            <w:tcW w:w="909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0.3678</w:t>
            </w:r>
          </w:p>
        </w:tc>
        <w:tc>
          <w:tcPr>
            <w:tcW w:w="1147" w:type="dxa"/>
          </w:tcPr>
          <w:p w:rsidR="003F7248" w:rsidRPr="00780965" w:rsidRDefault="003F7248" w:rsidP="00EF396B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  <w:highlight w:val="yellow"/>
              </w:rPr>
              <w:t>0.8718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 w:val="restart"/>
            <w:vAlign w:val="center"/>
          </w:tcPr>
          <w:p w:rsidR="003F7248" w:rsidRPr="00371C8E" w:rsidRDefault="003F7248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</w:rPr>
              <w:t>TDL-C</w:t>
            </w:r>
            <w:r>
              <w:rPr>
                <w:rFonts w:ascii="Helvetica" w:eastAsia="Times New Roman" w:hAnsi="Helvetica" w:cs="Helvetica"/>
                <w:b/>
                <w:color w:val="000000"/>
              </w:rPr>
              <w:br/>
              <w:t>87</w:t>
            </w:r>
          </w:p>
        </w:tc>
        <w:tc>
          <w:tcPr>
            <w:tcW w:w="399" w:type="dxa"/>
            <w:vAlign w:val="center"/>
          </w:tcPr>
          <w:p w:rsidR="003F7248" w:rsidRPr="00371C8E" w:rsidRDefault="003F7248" w:rsidP="00EF396B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1</w:t>
            </w:r>
          </w:p>
        </w:tc>
        <w:tc>
          <w:tcPr>
            <w:tcW w:w="99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-1.5590</w:t>
            </w:r>
          </w:p>
        </w:tc>
        <w:tc>
          <w:tcPr>
            <w:tcW w:w="1018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-0.0212</w:t>
            </w:r>
          </w:p>
        </w:tc>
        <w:tc>
          <w:tcPr>
            <w:tcW w:w="93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1.1915</w:t>
            </w:r>
          </w:p>
        </w:tc>
        <w:tc>
          <w:tcPr>
            <w:tcW w:w="108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1.3774</w:t>
            </w:r>
          </w:p>
        </w:tc>
        <w:tc>
          <w:tcPr>
            <w:tcW w:w="97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-1.8057</w:t>
            </w:r>
          </w:p>
        </w:tc>
        <w:tc>
          <w:tcPr>
            <w:tcW w:w="96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-0.2335</w:t>
            </w:r>
          </w:p>
        </w:tc>
        <w:tc>
          <w:tcPr>
            <w:tcW w:w="909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1.1148</w:t>
            </w:r>
          </w:p>
        </w:tc>
        <w:tc>
          <w:tcPr>
            <w:tcW w:w="114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1.5086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E918F5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Default="003F7248" w:rsidP="00E918F5">
            <w:pPr>
              <w:jc w:val="center"/>
              <w:rPr>
                <w:b/>
                <w:i/>
                <w:noProof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3</w:t>
            </w:r>
          </w:p>
        </w:tc>
        <w:tc>
          <w:tcPr>
            <w:tcW w:w="99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-1.1054</w:t>
            </w:r>
          </w:p>
        </w:tc>
        <w:tc>
          <w:tcPr>
            <w:tcW w:w="1018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-0.0469</w:t>
            </w:r>
          </w:p>
        </w:tc>
        <w:tc>
          <w:tcPr>
            <w:tcW w:w="93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0.7320</w:t>
            </w:r>
          </w:p>
        </w:tc>
        <w:tc>
          <w:tcPr>
            <w:tcW w:w="108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</w:rPr>
              <w:t>0.8810</w:t>
            </w:r>
          </w:p>
        </w:tc>
        <w:tc>
          <w:tcPr>
            <w:tcW w:w="97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-1.3294</w:t>
            </w:r>
          </w:p>
        </w:tc>
        <w:tc>
          <w:tcPr>
            <w:tcW w:w="96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-0.2934</w:t>
            </w:r>
          </w:p>
        </w:tc>
        <w:tc>
          <w:tcPr>
            <w:tcW w:w="909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0.6417</w:t>
            </w:r>
          </w:p>
        </w:tc>
        <w:tc>
          <w:tcPr>
            <w:tcW w:w="114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</w:rPr>
              <w:t>1.1242</w:t>
            </w:r>
          </w:p>
        </w:tc>
      </w:tr>
      <w:tr w:rsidR="003F7248" w:rsidTr="00EC4424">
        <w:trPr>
          <w:trHeight w:val="631"/>
        </w:trPr>
        <w:tc>
          <w:tcPr>
            <w:tcW w:w="1163" w:type="dxa"/>
            <w:vMerge/>
            <w:vAlign w:val="center"/>
          </w:tcPr>
          <w:p w:rsidR="003F7248" w:rsidRDefault="003F7248" w:rsidP="00E918F5">
            <w:pPr>
              <w:rPr>
                <w:b/>
                <w:i/>
                <w:noProof/>
              </w:rPr>
            </w:pPr>
          </w:p>
        </w:tc>
        <w:tc>
          <w:tcPr>
            <w:tcW w:w="399" w:type="dxa"/>
            <w:vAlign w:val="center"/>
          </w:tcPr>
          <w:p w:rsidR="003F7248" w:rsidRPr="00371C8E" w:rsidRDefault="003F7248" w:rsidP="00E918F5">
            <w:pPr>
              <w:jc w:val="center"/>
              <w:rPr>
                <w:rFonts w:ascii="Helvetica" w:eastAsia="Times New Roman" w:hAnsi="Helvetica" w:cs="Helvetica"/>
                <w:b/>
                <w:color w:val="000000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</w:rPr>
              <w:t>5</w:t>
            </w:r>
          </w:p>
        </w:tc>
        <w:tc>
          <w:tcPr>
            <w:tcW w:w="99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-0.9942</w:t>
            </w:r>
          </w:p>
        </w:tc>
        <w:tc>
          <w:tcPr>
            <w:tcW w:w="1018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-0.0445</w:t>
            </w:r>
          </w:p>
        </w:tc>
        <w:tc>
          <w:tcPr>
            <w:tcW w:w="93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0.6074</w:t>
            </w:r>
          </w:p>
        </w:tc>
        <w:tc>
          <w:tcPr>
            <w:tcW w:w="108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  <w:highlight w:val="yellow"/>
              </w:rPr>
              <w:t>0.8075</w:t>
            </w:r>
          </w:p>
        </w:tc>
        <w:tc>
          <w:tcPr>
            <w:tcW w:w="974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-1.2105</w:t>
            </w:r>
          </w:p>
        </w:tc>
        <w:tc>
          <w:tcPr>
            <w:tcW w:w="966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-0.3115</w:t>
            </w:r>
          </w:p>
        </w:tc>
        <w:tc>
          <w:tcPr>
            <w:tcW w:w="909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780965">
              <w:rPr>
                <w:noProof/>
                <w:color w:val="000000" w:themeColor="text1"/>
              </w:rPr>
              <w:t>0.5265</w:t>
            </w:r>
          </w:p>
        </w:tc>
        <w:tc>
          <w:tcPr>
            <w:tcW w:w="1147" w:type="dxa"/>
          </w:tcPr>
          <w:p w:rsidR="003F7248" w:rsidRPr="00780965" w:rsidRDefault="003F7248" w:rsidP="00E918F5">
            <w:pPr>
              <w:rPr>
                <w:noProof/>
                <w:color w:val="000000" w:themeColor="text1"/>
              </w:rPr>
            </w:pPr>
            <w:r w:rsidRPr="003E40D8">
              <w:rPr>
                <w:noProof/>
                <w:color w:val="000000" w:themeColor="text1"/>
                <w:highlight w:val="yellow"/>
              </w:rPr>
              <w:t>0.9930</w:t>
            </w:r>
          </w:p>
        </w:tc>
      </w:tr>
    </w:tbl>
    <w:p w:rsidR="008A7930" w:rsidRDefault="008A7930" w:rsidP="008A7930">
      <w:pPr>
        <w:rPr>
          <w:rFonts w:ascii="Times New Roman" w:hAnsi="Times New Roman"/>
        </w:rPr>
      </w:pPr>
    </w:p>
    <w:p w:rsidR="008A7930" w:rsidRDefault="008A7930" w:rsidP="008A7930">
      <w:pPr>
        <w:rPr>
          <w:rFonts w:ascii="Times New Roman" w:hAnsi="Times New Roman"/>
        </w:rPr>
      </w:pPr>
    </w:p>
    <w:p w:rsidR="00EF396B" w:rsidRDefault="00E918F5" w:rsidP="00600B3D">
      <w:pPr>
        <w:rPr>
          <w:noProof/>
        </w:rPr>
      </w:pPr>
      <w:r>
        <w:rPr>
          <w:noProof/>
          <w:lang w:eastAsia="zh-TW"/>
        </w:rPr>
        <w:lastRenderedPageBreak/>
        <w:drawing>
          <wp:inline distT="0" distB="0" distL="0" distR="0" wp14:anchorId="3CBDC5BB" wp14:editId="5757733F">
            <wp:extent cx="2871216" cy="2313432"/>
            <wp:effectExtent l="0" t="0" r="5715" b="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0305762A" wp14:editId="0392CD87">
            <wp:extent cx="2871216" cy="2313432"/>
            <wp:effectExtent l="0" t="0" r="5715" b="0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965" w:rsidRDefault="00780965" w:rsidP="00780965">
      <w:pPr>
        <w:jc w:val="center"/>
        <w:rPr>
          <w:noProof/>
        </w:rPr>
      </w:pPr>
      <w:r>
        <w:rPr>
          <w:noProof/>
        </w:rPr>
        <w:t xml:space="preserve">Figure 3(a)                                  Figure 3(b)                                         </w:t>
      </w:r>
    </w:p>
    <w:p w:rsidR="00EF396B" w:rsidRPr="00EF396B" w:rsidRDefault="00E918F5" w:rsidP="00600B3D">
      <w:pPr>
        <w:rPr>
          <w:noProof/>
        </w:rPr>
      </w:pPr>
      <w:r>
        <w:rPr>
          <w:noProof/>
          <w:lang w:eastAsia="zh-TW"/>
        </w:rPr>
        <w:drawing>
          <wp:inline distT="0" distB="0" distL="0" distR="0" wp14:anchorId="4960EE6F" wp14:editId="26A7EB92">
            <wp:extent cx="2871216" cy="2313432"/>
            <wp:effectExtent l="0" t="0" r="5715" b="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3B083494" wp14:editId="44D5E084">
            <wp:extent cx="2871216" cy="2313432"/>
            <wp:effectExtent l="0" t="0" r="5715" b="0"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965" w:rsidRDefault="00780965" w:rsidP="00780965">
      <w:pPr>
        <w:jc w:val="center"/>
        <w:rPr>
          <w:noProof/>
        </w:rPr>
      </w:pPr>
      <w:r>
        <w:rPr>
          <w:noProof/>
        </w:rPr>
        <w:t xml:space="preserve">Figure 3(c)                                  Figure 3(d)                                         </w:t>
      </w:r>
    </w:p>
    <w:p w:rsidR="003606C4" w:rsidRDefault="00E918F5" w:rsidP="00600B3D">
      <w:pPr>
        <w:rPr>
          <w:noProof/>
        </w:rPr>
      </w:pPr>
      <w:r>
        <w:rPr>
          <w:noProof/>
          <w:lang w:eastAsia="zh-TW"/>
        </w:rPr>
        <w:drawing>
          <wp:inline distT="0" distB="0" distL="0" distR="0" wp14:anchorId="5B0E8F9E" wp14:editId="58A882A1">
            <wp:extent cx="2871216" cy="2313432"/>
            <wp:effectExtent l="0" t="0" r="5715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3EA15D80" wp14:editId="4F8CDED3">
            <wp:extent cx="2871216" cy="2313432"/>
            <wp:effectExtent l="0" t="0" r="5715" b="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965" w:rsidRDefault="00780965" w:rsidP="00780965">
      <w:pPr>
        <w:jc w:val="center"/>
        <w:rPr>
          <w:noProof/>
        </w:rPr>
      </w:pPr>
      <w:r>
        <w:rPr>
          <w:noProof/>
        </w:rPr>
        <w:t xml:space="preserve">Figure 4(a)                                  Figure 4(b)                                         </w:t>
      </w:r>
    </w:p>
    <w:p w:rsidR="00E918F5" w:rsidRDefault="00E918F5" w:rsidP="00600B3D">
      <w:pPr>
        <w:rPr>
          <w:noProof/>
        </w:rPr>
      </w:pPr>
      <w:r>
        <w:rPr>
          <w:noProof/>
          <w:lang w:eastAsia="zh-TW"/>
        </w:rPr>
        <w:lastRenderedPageBreak/>
        <w:drawing>
          <wp:inline distT="0" distB="0" distL="0" distR="0" wp14:anchorId="57D6AECC" wp14:editId="61FCA625">
            <wp:extent cx="2871216" cy="2313432"/>
            <wp:effectExtent l="0" t="0" r="5715" b="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  <w:lang w:eastAsia="zh-TW"/>
        </w:rPr>
        <w:drawing>
          <wp:inline distT="0" distB="0" distL="0" distR="0" wp14:anchorId="369CC8B4" wp14:editId="37CC67C0">
            <wp:extent cx="2871216" cy="2313432"/>
            <wp:effectExtent l="0" t="0" r="5715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71216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965" w:rsidRDefault="00780965" w:rsidP="00780965">
      <w:pPr>
        <w:jc w:val="center"/>
        <w:rPr>
          <w:noProof/>
        </w:rPr>
      </w:pPr>
      <w:r>
        <w:rPr>
          <w:noProof/>
        </w:rPr>
        <w:t xml:space="preserve">Figure 4(c)                                  Figure 4(d)                                         </w:t>
      </w:r>
    </w:p>
    <w:p w:rsidR="00780965" w:rsidRDefault="008A7930" w:rsidP="00780965">
      <w:pPr>
        <w:rPr>
          <w:rFonts w:ascii="Times New Roman" w:hAnsi="Times New Roman"/>
        </w:rPr>
      </w:pPr>
      <w:r>
        <w:rPr>
          <w:rFonts w:ascii="Times New Roman" w:hAnsi="Times New Roman"/>
        </w:rPr>
        <w:t>In Table 2, considering that in SCS 30kHz, the delay profile length of ETU channel exceeds the normal CP length 2.34</w:t>
      </w:r>
      <w:r>
        <w:rPr>
          <w:rFonts w:ascii="Times New Roman" w:hAnsi="Times New Roman" w:cs="Times New Roman"/>
        </w:rPr>
        <w:t>μ</w:t>
      </w:r>
      <w:r>
        <w:rPr>
          <w:rFonts w:ascii="Times New Roman" w:hAnsi="Times New Roman"/>
        </w:rPr>
        <w:t xml:space="preserve">s, so results in ETU channel </w:t>
      </w:r>
      <w:r w:rsidR="001D574C">
        <w:rPr>
          <w:rFonts w:ascii="Times New Roman" w:hAnsi="Times New Roman"/>
        </w:rPr>
        <w:t>are</w:t>
      </w:r>
      <w:r>
        <w:rPr>
          <w:rFonts w:ascii="Times New Roman" w:hAnsi="Times New Roman"/>
        </w:rPr>
        <w:t xml:space="preserve"> omitted. </w:t>
      </w:r>
      <w:r w:rsidR="00780965">
        <w:rPr>
          <w:rFonts w:ascii="Times New Roman" w:hAnsi="Times New Roman"/>
        </w:rPr>
        <w:t>According to the summarized results in Table 2 and Table 3</w:t>
      </w:r>
      <w:r w:rsidR="00780965" w:rsidRPr="00780965">
        <w:rPr>
          <w:rFonts w:ascii="Times New Roman" w:hAnsi="Times New Roman"/>
        </w:rPr>
        <w:t xml:space="preserve">, </w:t>
      </w:r>
      <w:r w:rsidR="00780965">
        <w:rPr>
          <w:rFonts w:ascii="Times New Roman" w:hAnsi="Times New Roman"/>
        </w:rPr>
        <w:t>we have following observation</w:t>
      </w:r>
      <w:r w:rsidR="00435E87">
        <w:rPr>
          <w:rFonts w:ascii="Times New Roman" w:hAnsi="Times New Roman"/>
        </w:rPr>
        <w:t xml:space="preserve">: in </w:t>
      </w:r>
      <w:r w:rsidR="00435E87" w:rsidRPr="00435E87">
        <w:rPr>
          <w:rFonts w:ascii="Times New Roman" w:hAnsi="Times New Roman"/>
        </w:rPr>
        <w:t>SCS = 240 kHz</w:t>
      </w:r>
      <w:r w:rsidR="00435E87">
        <w:rPr>
          <w:rFonts w:ascii="Times New Roman" w:hAnsi="Times New Roman"/>
        </w:rPr>
        <w:t xml:space="preserve">, channel type </w:t>
      </w:r>
      <w:r w:rsidR="003E40D8">
        <w:rPr>
          <w:rFonts w:ascii="Times New Roman" w:hAnsi="Times New Roman"/>
        </w:rPr>
        <w:t>TDL-</w:t>
      </w:r>
      <w:r w:rsidR="00435E87">
        <w:rPr>
          <w:rFonts w:ascii="Times New Roman" w:hAnsi="Times New Roman"/>
        </w:rPr>
        <w:t xml:space="preserve">A, the absolute accuracy of 5 samples is 1.0954. </w:t>
      </w:r>
      <w:r w:rsidR="00435E87" w:rsidRPr="003E40D8">
        <w:rPr>
          <w:rFonts w:ascii="Times New Roman" w:hAnsi="Times New Roman"/>
        </w:rPr>
        <w:t>T</w:t>
      </w:r>
      <w:r w:rsidR="00A97DE5" w:rsidRPr="003E40D8">
        <w:rPr>
          <w:rFonts w:ascii="Times New Roman" w:hAnsi="Times New Roman"/>
        </w:rPr>
        <w:t xml:space="preserve">herefore, 5 samples are required to achieve absolute accuracy around 1dB </w:t>
      </w:r>
    </w:p>
    <w:p w:rsidR="00780965" w:rsidRDefault="00780965" w:rsidP="00780965">
      <w:pPr>
        <w:pStyle w:val="TAL"/>
        <w:jc w:val="both"/>
        <w:rPr>
          <w:rFonts w:asciiTheme="minorHAnsi" w:hAnsiTheme="minorHAnsi"/>
          <w:b/>
          <w:i/>
          <w:noProof/>
          <w:sz w:val="24"/>
        </w:rPr>
      </w:pPr>
      <w:r>
        <w:rPr>
          <w:rFonts w:asciiTheme="minorHAnsi" w:hAnsiTheme="minorHAnsi"/>
          <w:b/>
          <w:i/>
          <w:noProof/>
          <w:sz w:val="24"/>
        </w:rPr>
        <w:t>Observation</w:t>
      </w:r>
      <w:r w:rsidRPr="006A151B">
        <w:rPr>
          <w:rFonts w:asciiTheme="minorHAnsi" w:hAnsiTheme="minorHAnsi"/>
          <w:b/>
          <w:i/>
          <w:noProof/>
          <w:sz w:val="24"/>
        </w:rPr>
        <w:t xml:space="preserve"> </w:t>
      </w:r>
      <w:r>
        <w:rPr>
          <w:rFonts w:asciiTheme="minorHAnsi" w:hAnsiTheme="minorHAnsi"/>
          <w:b/>
          <w:i/>
          <w:noProof/>
          <w:sz w:val="24"/>
        </w:rPr>
        <w:t>1</w:t>
      </w:r>
      <w:r w:rsidRPr="006A151B">
        <w:rPr>
          <w:rFonts w:asciiTheme="minorHAnsi" w:hAnsiTheme="minorHAnsi"/>
          <w:b/>
          <w:i/>
          <w:noProof/>
          <w:sz w:val="24"/>
        </w:rPr>
        <w:t xml:space="preserve">: </w:t>
      </w:r>
      <w:r w:rsidR="00A97DE5">
        <w:rPr>
          <w:rFonts w:asciiTheme="minorHAnsi" w:hAnsiTheme="minorHAnsi"/>
          <w:b/>
          <w:i/>
          <w:noProof/>
          <w:sz w:val="24"/>
        </w:rPr>
        <w:t>In some cases, 5 samples are required to achieve absolute accuracy around 1dB.</w:t>
      </w:r>
    </w:p>
    <w:p w:rsidR="00977835" w:rsidRPr="00D953E3" w:rsidRDefault="00977835" w:rsidP="00600B3D">
      <w:pPr>
        <w:rPr>
          <w:b/>
          <w:i/>
          <w:noProof/>
        </w:rPr>
      </w:pPr>
    </w:p>
    <w:bookmarkEnd w:id="0"/>
    <w:bookmarkEnd w:id="1"/>
    <w:bookmarkEnd w:id="3"/>
    <w:bookmarkEnd w:id="4"/>
    <w:bookmarkEnd w:id="5"/>
    <w:bookmarkEnd w:id="6"/>
    <w:p w:rsidR="00C30B75" w:rsidRDefault="00C30B75" w:rsidP="00C30B75">
      <w:pPr>
        <w:pStyle w:val="1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>4</w:t>
      </w:r>
      <w:r w:rsidRPr="00DD511E">
        <w:rPr>
          <w:rFonts w:ascii="Calibri" w:hAnsi="Calibri"/>
          <w:color w:val="000000" w:themeColor="text1"/>
        </w:rPr>
        <w:tab/>
      </w:r>
      <w:r w:rsidR="00780965">
        <w:rPr>
          <w:rFonts w:ascii="Calibri" w:hAnsi="Calibri"/>
          <w:color w:val="000000" w:themeColor="text1"/>
        </w:rPr>
        <w:t>Discussion on Required</w:t>
      </w:r>
      <w:r w:rsidR="00F71F52">
        <w:rPr>
          <w:rFonts w:ascii="Calibri" w:hAnsi="Calibri"/>
          <w:color w:val="000000" w:themeColor="text1"/>
        </w:rPr>
        <w:t xml:space="preserve"> </w:t>
      </w:r>
      <w:r w:rsidR="00EC3EE9">
        <w:rPr>
          <w:rFonts w:ascii="Calibri" w:hAnsi="Calibri"/>
          <w:color w:val="000000" w:themeColor="text1"/>
        </w:rPr>
        <w:t>Sampl</w:t>
      </w:r>
      <w:r w:rsidR="0021647D">
        <w:rPr>
          <w:rFonts w:ascii="Calibri" w:hAnsi="Calibri"/>
          <w:color w:val="000000" w:themeColor="text1"/>
        </w:rPr>
        <w:t>e</w:t>
      </w:r>
      <w:r w:rsidR="00EC3EE9">
        <w:rPr>
          <w:rFonts w:ascii="Calibri" w:hAnsi="Calibri"/>
          <w:color w:val="000000" w:themeColor="text1"/>
        </w:rPr>
        <w:t xml:space="preserve"> </w:t>
      </w:r>
      <w:r w:rsidR="0021647D">
        <w:rPr>
          <w:rFonts w:ascii="Calibri" w:hAnsi="Calibri"/>
          <w:color w:val="000000" w:themeColor="text1"/>
        </w:rPr>
        <w:t>Number</w:t>
      </w:r>
      <w:r>
        <w:rPr>
          <w:rFonts w:ascii="Calibri" w:hAnsi="Calibri"/>
          <w:color w:val="000000" w:themeColor="text1"/>
        </w:rPr>
        <w:t xml:space="preserve"> </w:t>
      </w:r>
    </w:p>
    <w:p w:rsidR="00780965" w:rsidRDefault="00C30B75" w:rsidP="00C30B7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section, </w:t>
      </w:r>
      <w:r w:rsidR="00780965">
        <w:rPr>
          <w:rFonts w:ascii="Times New Roman" w:hAnsi="Times New Roman"/>
        </w:rPr>
        <w:t xml:space="preserve">the required sample numbers for intra-frequency and inter-frequency measurement are discussed. </w:t>
      </w:r>
      <w:r w:rsidR="008A7930">
        <w:rPr>
          <w:rFonts w:ascii="Times New Roman" w:hAnsi="Times New Roman"/>
        </w:rPr>
        <w:t>O</w:t>
      </w:r>
      <w:r w:rsidR="00780965">
        <w:rPr>
          <w:rFonts w:ascii="Times New Roman" w:hAnsi="Times New Roman"/>
        </w:rPr>
        <w:t>ur simulation results</w:t>
      </w:r>
      <w:r w:rsidR="008A7930">
        <w:rPr>
          <w:rFonts w:ascii="Times New Roman" w:hAnsi="Times New Roman"/>
        </w:rPr>
        <w:t xml:space="preserve"> only model the base band system</w:t>
      </w:r>
      <w:r w:rsidR="00780965">
        <w:rPr>
          <w:rFonts w:ascii="Times New Roman" w:hAnsi="Times New Roman"/>
        </w:rPr>
        <w:t>,</w:t>
      </w:r>
      <w:r w:rsidR="009E5F24">
        <w:rPr>
          <w:rFonts w:ascii="Times New Roman" w:hAnsi="Times New Roman"/>
        </w:rPr>
        <w:t xml:space="preserve"> but do not consider</w:t>
      </w:r>
      <w:r w:rsidR="00780965">
        <w:rPr>
          <w:rFonts w:ascii="Times New Roman" w:hAnsi="Times New Roman"/>
        </w:rPr>
        <w:t xml:space="preserve"> the effect of DFE</w:t>
      </w:r>
      <w:r w:rsidR="008A7930">
        <w:rPr>
          <w:rFonts w:ascii="Times New Roman" w:hAnsi="Times New Roman"/>
        </w:rPr>
        <w:t xml:space="preserve"> chain</w:t>
      </w:r>
      <w:r w:rsidR="00780965">
        <w:rPr>
          <w:rFonts w:ascii="Times New Roman" w:hAnsi="Times New Roman"/>
        </w:rPr>
        <w:t xml:space="preserve">, and </w:t>
      </w:r>
      <w:r w:rsidR="008A7930">
        <w:rPr>
          <w:rFonts w:ascii="Times New Roman" w:hAnsi="Times New Roman"/>
        </w:rPr>
        <w:t xml:space="preserve">the inter carrier interference due to the new PBCH format </w:t>
      </w:r>
      <w:r w:rsidR="009E5F24">
        <w:rPr>
          <w:rFonts w:ascii="Times New Roman" w:hAnsi="Times New Roman"/>
        </w:rPr>
        <w:t xml:space="preserve">(working assumption in last RAN1 meeting) </w:t>
      </w:r>
      <w:r w:rsidR="008A7930">
        <w:rPr>
          <w:rFonts w:ascii="Times New Roman" w:hAnsi="Times New Roman"/>
        </w:rPr>
        <w:t xml:space="preserve">shown in </w:t>
      </w:r>
      <w:r w:rsidR="008A7930" w:rsidRPr="008A7930">
        <w:rPr>
          <w:rFonts w:ascii="Times New Roman" w:hAnsi="Times New Roman"/>
        </w:rPr>
        <w:t>Figure 5</w:t>
      </w:r>
      <w:r w:rsidR="008A7930">
        <w:rPr>
          <w:rFonts w:ascii="Times New Roman" w:hAnsi="Times New Roman"/>
        </w:rPr>
        <w:t xml:space="preserve"> are not considered.</w:t>
      </w:r>
      <w:r w:rsidR="00780965">
        <w:rPr>
          <w:rFonts w:ascii="Times New Roman" w:hAnsi="Times New Roman"/>
        </w:rPr>
        <w:t xml:space="preserve"> </w:t>
      </w:r>
    </w:p>
    <w:p w:rsidR="003606C4" w:rsidRDefault="00ED0DE2" w:rsidP="008A7930">
      <w:pPr>
        <w:jc w:val="center"/>
        <w:rPr>
          <w:rFonts w:ascii="Times New Roman" w:hAnsi="Times New Roman"/>
        </w:rPr>
      </w:pPr>
      <w:r>
        <w:object w:dxaOrig="8011" w:dyaOrig="3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85pt;height:130.15pt" o:ole="">
            <v:imagedata r:id="rId22" o:title=""/>
          </v:shape>
          <o:OLEObject Type="Embed" ProgID="Visio.Drawing.15" ShapeID="_x0000_i1025" DrawAspect="Content" ObjectID="_1572440238" r:id="rId23"/>
        </w:object>
      </w:r>
      <w:r w:rsidR="008A7930">
        <w:br/>
      </w:r>
      <w:r w:rsidR="008A7930">
        <w:rPr>
          <w:noProof/>
        </w:rPr>
        <w:t>Figure 5 PCBH format</w:t>
      </w:r>
    </w:p>
    <w:p w:rsidR="00780965" w:rsidRDefault="00780965" w:rsidP="00780965">
      <w:pPr>
        <w:rPr>
          <w:noProof/>
        </w:rPr>
      </w:pPr>
    </w:p>
    <w:p w:rsidR="00BF04E4" w:rsidRDefault="00BF04E4" w:rsidP="00780965">
      <w:pPr>
        <w:rPr>
          <w:rFonts w:ascii="Times New Roman" w:hAnsi="Times New Roman"/>
        </w:rPr>
      </w:pPr>
    </w:p>
    <w:p w:rsidR="00E65A8E" w:rsidRDefault="00E65A8E" w:rsidP="00E65A8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order to leave enough margin, we suggest that sample number for intra-frequency measurement </w:t>
      </w:r>
      <w:r w:rsidR="00933E12">
        <w:rPr>
          <w:rFonts w:ascii="Times New Roman" w:hAnsi="Times New Roman"/>
        </w:rPr>
        <w:t xml:space="preserve">without gap </w:t>
      </w:r>
      <w:r>
        <w:rPr>
          <w:rFonts w:ascii="Times New Roman" w:hAnsi="Times New Roman"/>
        </w:rPr>
        <w:t xml:space="preserve">should be 5. </w:t>
      </w:r>
    </w:p>
    <w:p w:rsidR="00E65A8E" w:rsidRPr="00E65A8E" w:rsidRDefault="00E65A8E" w:rsidP="00E65A8E">
      <w:pPr>
        <w:rPr>
          <w:b/>
          <w:i/>
          <w:noProof/>
        </w:rPr>
      </w:pPr>
      <w:r w:rsidRPr="006A151B">
        <w:rPr>
          <w:b/>
          <w:i/>
          <w:noProof/>
        </w:rPr>
        <w:t xml:space="preserve">Proposal </w:t>
      </w:r>
      <w:r>
        <w:rPr>
          <w:b/>
          <w:i/>
          <w:noProof/>
        </w:rPr>
        <w:t>1</w:t>
      </w:r>
      <w:r w:rsidRPr="006A151B">
        <w:rPr>
          <w:b/>
          <w:i/>
          <w:noProof/>
        </w:rPr>
        <w:t>:</w:t>
      </w:r>
      <w:r>
        <w:rPr>
          <w:b/>
          <w:i/>
          <w:noProof/>
        </w:rPr>
        <w:t xml:space="preserve"> </w:t>
      </w:r>
      <w:r w:rsidRPr="00E65A8E">
        <w:rPr>
          <w:b/>
          <w:i/>
          <w:noProof/>
        </w:rPr>
        <w:t>RSRP intra-frequency measurement without gap requirement is specified based on 5 samples.</w:t>
      </w:r>
    </w:p>
    <w:p w:rsidR="00780965" w:rsidRPr="00933E12" w:rsidRDefault="00BF04E4" w:rsidP="00933E1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slow fading channel, e.g. Doppler frequency 5Hz, to guarantee independent samples for L3 input (i.e. L1 output), we need at least 1/5 =0.5s = 200ms separation between two consecutive samples. That indicates the minimum requirement of measurement period </w:t>
      </w:r>
      <w:r w:rsidR="00E65A8E">
        <w:rPr>
          <w:rFonts w:ascii="Times New Roman" w:hAnsi="Times New Roman"/>
        </w:rPr>
        <w:t xml:space="preserve">is </w:t>
      </w:r>
      <w:r>
        <w:rPr>
          <w:rFonts w:ascii="Times New Roman" w:hAnsi="Times New Roman"/>
        </w:rPr>
        <w:t>200ms</w:t>
      </w:r>
      <w:r w:rsidR="002A1CC6">
        <w:rPr>
          <w:rFonts w:ascii="Times New Roman" w:hAnsi="Times New Roman"/>
        </w:rPr>
        <w:t xml:space="preserve"> (i.e., </w:t>
      </w:r>
      <w:r w:rsidR="002A1CC6" w:rsidRPr="00682764">
        <w:t>T</w:t>
      </w:r>
      <w:r w:rsidR="002A1CC6" w:rsidRPr="00682764">
        <w:rPr>
          <w:vertAlign w:val="subscript"/>
        </w:rPr>
        <w:t>SSB_measurement_period</w:t>
      </w:r>
      <w:r w:rsidR="002A1CC6">
        <w:rPr>
          <w:rFonts w:ascii="Times New Roman" w:hAnsi="Times New Roman"/>
        </w:rPr>
        <w:t xml:space="preserve"> = 200ms)</w:t>
      </w:r>
      <w:r>
        <w:rPr>
          <w:rFonts w:ascii="Times New Roman" w:hAnsi="Times New Roman"/>
        </w:rPr>
        <w:t xml:space="preserve">. </w:t>
      </w:r>
      <w:r w:rsidR="00E65A8E">
        <w:rPr>
          <w:rFonts w:ascii="Times New Roman" w:hAnsi="Times New Roman"/>
        </w:rPr>
        <w:t xml:space="preserve">Suppose that </w:t>
      </w:r>
      <w:r w:rsidR="00933E12">
        <w:rPr>
          <w:rFonts w:ascii="Times New Roman" w:hAnsi="Times New Roman"/>
        </w:rPr>
        <w:t>the sample number is 5,</w:t>
      </w:r>
      <w:r w:rsidR="00E65A8E">
        <w:rPr>
          <w:rFonts w:ascii="Times New Roman" w:hAnsi="Times New Roman"/>
        </w:rPr>
        <w:t xml:space="preserve"> w</w:t>
      </w:r>
      <w:r>
        <w:rPr>
          <w:rFonts w:ascii="Times New Roman" w:hAnsi="Times New Roman"/>
        </w:rPr>
        <w:t xml:space="preserve">hich </w:t>
      </w:r>
      <w:r w:rsidR="00E65A8E">
        <w:rPr>
          <w:rFonts w:ascii="Times New Roman" w:hAnsi="Times New Roman"/>
        </w:rPr>
        <w:t xml:space="preserve">also </w:t>
      </w:r>
      <w:r>
        <w:rPr>
          <w:rFonts w:ascii="Times New Roman" w:hAnsi="Times New Roman"/>
        </w:rPr>
        <w:t>provide</w:t>
      </w:r>
      <w:r w:rsidR="00E65A8E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="00E65A8E">
        <w:rPr>
          <w:rFonts w:ascii="Times New Roman" w:hAnsi="Times New Roman"/>
        </w:rPr>
        <w:t xml:space="preserve">the </w:t>
      </w:r>
      <w:r w:rsidR="00933E12">
        <w:rPr>
          <w:rFonts w:ascii="Times New Roman" w:hAnsi="Times New Roman"/>
        </w:rPr>
        <w:t>lower</w:t>
      </w:r>
      <w:r w:rsidR="00E65A8E">
        <w:rPr>
          <w:rFonts w:ascii="Times New Roman" w:hAnsi="Times New Roman"/>
        </w:rPr>
        <w:t xml:space="preserve">-bound of </w:t>
      </w:r>
      <w:r w:rsidR="00933E12">
        <w:rPr>
          <w:rFonts w:ascii="Times New Roman" w:hAnsi="Times New Roman"/>
        </w:rPr>
        <w:t xml:space="preserve">sampling interval </w:t>
      </w:r>
      <w:r w:rsidR="00E65A8E">
        <w:rPr>
          <w:rFonts w:ascii="Times New Roman" w:hAnsi="Times New Roman"/>
        </w:rPr>
        <w:t>for UE</w:t>
      </w:r>
      <w:r w:rsidR="00933E12">
        <w:rPr>
          <w:rFonts w:ascii="Times New Roman" w:hAnsi="Times New Roman"/>
        </w:rPr>
        <w:t xml:space="preserve"> is</w:t>
      </w:r>
      <w:r w:rsidR="00E65A8E">
        <w:rPr>
          <w:rFonts w:ascii="Times New Roman" w:hAnsi="Times New Roman"/>
        </w:rPr>
        <w:t xml:space="preserve"> 200/</w:t>
      </w:r>
      <w:r w:rsidR="00933E12">
        <w:rPr>
          <w:rFonts w:ascii="Times New Roman" w:hAnsi="Times New Roman"/>
        </w:rPr>
        <w:t>5 = 40ms</w:t>
      </w:r>
      <w:r w:rsidR="00E65A8E">
        <w:rPr>
          <w:rFonts w:ascii="Times New Roman" w:hAnsi="Times New Roman"/>
        </w:rPr>
        <w:t>.</w:t>
      </w:r>
      <w:r w:rsidR="00933E12">
        <w:rPr>
          <w:rFonts w:ascii="Times New Roman" w:hAnsi="Times New Roman"/>
        </w:rPr>
        <w:t xml:space="preserve"> Considering that the SS block measurement times is now also dependent SMTC periodicity</w:t>
      </w:r>
      <w:r w:rsidR="006D5AAD">
        <w:rPr>
          <w:rFonts w:ascii="Times New Roman" w:hAnsi="Times New Roman"/>
        </w:rPr>
        <w:t>, w</w:t>
      </w:r>
      <w:r w:rsidR="00933E12">
        <w:rPr>
          <w:rFonts w:ascii="Times New Roman" w:hAnsi="Times New Roman"/>
        </w:rPr>
        <w:t>ithout the DRX cycle, the requirement should be specified based on max{SMTC periodicity, 40ms}</w:t>
      </w:r>
      <w:r w:rsidR="00780965">
        <w:rPr>
          <w:rFonts w:hint="eastAsia"/>
          <w:b/>
          <w:i/>
          <w:noProof/>
        </w:rPr>
        <w:t xml:space="preserve">        </w:t>
      </w:r>
    </w:p>
    <w:p w:rsidR="00933E12" w:rsidRPr="00E65A8E" w:rsidRDefault="00933E12" w:rsidP="00933E12">
      <w:pPr>
        <w:rPr>
          <w:b/>
          <w:i/>
          <w:noProof/>
        </w:rPr>
      </w:pPr>
      <w:r w:rsidRPr="006A151B">
        <w:rPr>
          <w:b/>
          <w:i/>
          <w:noProof/>
        </w:rPr>
        <w:t xml:space="preserve">Proposal </w:t>
      </w:r>
      <w:r w:rsidR="008D78DD">
        <w:rPr>
          <w:b/>
          <w:i/>
          <w:noProof/>
        </w:rPr>
        <w:t>2</w:t>
      </w:r>
      <w:r w:rsidRPr="006A151B">
        <w:rPr>
          <w:b/>
          <w:i/>
          <w:noProof/>
        </w:rPr>
        <w:t>:</w:t>
      </w:r>
      <w:r>
        <w:rPr>
          <w:b/>
          <w:i/>
          <w:noProof/>
        </w:rPr>
        <w:t xml:space="preserve"> </w:t>
      </w:r>
      <w:r w:rsidRPr="00E65A8E">
        <w:rPr>
          <w:b/>
          <w:i/>
          <w:noProof/>
        </w:rPr>
        <w:t xml:space="preserve">RSRP intra-frequency measurement without gap requirement is specified based on </w:t>
      </w:r>
      <w:r w:rsidR="002A1CC6" w:rsidRPr="003E40D8">
        <w:rPr>
          <w:b/>
          <w:i/>
          <w:noProof/>
        </w:rPr>
        <w:t>max{SMTC periodicity, 40ms}</w:t>
      </w:r>
    </w:p>
    <w:p w:rsidR="00780965" w:rsidRDefault="002A1CC6" w:rsidP="00780965">
      <w:r>
        <w:rPr>
          <w:rFonts w:ascii="Times New Roman" w:hAnsi="Times New Roman"/>
        </w:rPr>
        <w:t>T</w:t>
      </w:r>
      <w:r w:rsidR="00933E12">
        <w:rPr>
          <w:rFonts w:ascii="Times New Roman" w:hAnsi="Times New Roman"/>
        </w:rPr>
        <w:t xml:space="preserve">he </w:t>
      </w:r>
      <w:r w:rsidR="008D78DD" w:rsidRPr="00933E12">
        <w:rPr>
          <w:rFonts w:ascii="Times New Roman" w:hAnsi="Times New Roman"/>
        </w:rPr>
        <w:t>measurement period</w:t>
      </w:r>
      <w:r w:rsidR="00933E12">
        <w:rPr>
          <w:rFonts w:ascii="Times New Roman" w:hAnsi="Times New Roman"/>
        </w:rPr>
        <w:t xml:space="preserve"> of </w:t>
      </w:r>
      <w:r w:rsidR="008D78DD">
        <w:rPr>
          <w:rFonts w:ascii="Times New Roman" w:hAnsi="Times New Roman"/>
        </w:rPr>
        <w:t>intra-frequency measurement without gap in both non-DRX and DRX cases are listed in Table4.</w:t>
      </w:r>
      <w:r w:rsidR="00780965">
        <w:t xml:space="preserve"> </w:t>
      </w:r>
    </w:p>
    <w:p w:rsidR="00780965" w:rsidRDefault="00780965" w:rsidP="00780965"/>
    <w:p w:rsidR="00780965" w:rsidRDefault="008D78DD" w:rsidP="008D78DD">
      <w:pPr>
        <w:adjustRightInd w:val="0"/>
        <w:snapToGrid w:val="0"/>
        <w:jc w:val="center"/>
        <w:rPr>
          <w:b/>
          <w:i/>
          <w:noProof/>
        </w:rPr>
      </w:pPr>
      <w:r w:rsidRPr="00235B6E">
        <w:rPr>
          <w:rFonts w:cs="v5.0.0" w:hint="eastAsia"/>
          <w:b/>
        </w:rPr>
        <w:t>Table</w:t>
      </w:r>
      <w:r>
        <w:rPr>
          <w:rFonts w:cs="v5.0.0"/>
          <w:b/>
        </w:rPr>
        <w:t xml:space="preserve"> 4</w:t>
      </w:r>
      <w:r w:rsidRPr="00235B6E">
        <w:rPr>
          <w:rFonts w:cs="v5.0.0" w:hint="eastAsia"/>
          <w:b/>
        </w:rPr>
        <w:t xml:space="preserve">. </w:t>
      </w:r>
      <w:r>
        <w:rPr>
          <w:rFonts w:cs="v5.0.0"/>
          <w:b/>
        </w:rPr>
        <w:t>M</w:t>
      </w:r>
      <w:r w:rsidRPr="008D78DD">
        <w:rPr>
          <w:rFonts w:cs="v5.0.0"/>
          <w:b/>
        </w:rPr>
        <w:t xml:space="preserve">easurement period of intra-frequency measurement without gap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80965" w:rsidRPr="00E412AE" w:rsidTr="00933E12">
        <w:tc>
          <w:tcPr>
            <w:tcW w:w="4620" w:type="dxa"/>
            <w:shd w:val="clear" w:color="auto" w:fill="auto"/>
          </w:tcPr>
          <w:p w:rsidR="00780965" w:rsidRPr="00E412AE" w:rsidRDefault="00780965" w:rsidP="00933E12">
            <w:pPr>
              <w:jc w:val="center"/>
              <w:rPr>
                <w:b/>
                <w:lang w:eastAsia="en-US"/>
              </w:rPr>
            </w:pPr>
            <w:r w:rsidRPr="00E412AE">
              <w:rPr>
                <w:b/>
                <w:lang w:eastAsia="en-US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:rsidR="00780965" w:rsidRPr="00E412AE" w:rsidRDefault="00780965" w:rsidP="00933E12">
            <w:pPr>
              <w:jc w:val="center"/>
              <w:rPr>
                <w:b/>
                <w:lang w:eastAsia="en-US"/>
              </w:rPr>
            </w:pPr>
            <w:r w:rsidRPr="00682764">
              <w:t>T</w:t>
            </w:r>
            <w:r w:rsidRPr="00682764">
              <w:rPr>
                <w:vertAlign w:val="subscript"/>
              </w:rPr>
              <w:t xml:space="preserve"> SSB_measurement_period</w:t>
            </w:r>
            <w:r w:rsidRPr="00682764">
              <w:t xml:space="preserve">  </w:t>
            </w:r>
          </w:p>
        </w:tc>
      </w:tr>
      <w:tr w:rsidR="00780965" w:rsidRPr="00E412AE" w:rsidTr="00933E12">
        <w:tc>
          <w:tcPr>
            <w:tcW w:w="4620" w:type="dxa"/>
            <w:shd w:val="clear" w:color="auto" w:fill="auto"/>
          </w:tcPr>
          <w:p w:rsidR="00780965" w:rsidRPr="00354B87" w:rsidRDefault="00780965" w:rsidP="00933E12">
            <w:pPr>
              <w:jc w:val="center"/>
              <w:rPr>
                <w:color w:val="000000" w:themeColor="text1"/>
                <w:lang w:eastAsia="en-US"/>
              </w:rPr>
            </w:pPr>
            <w:r w:rsidRPr="00354B87">
              <w:rPr>
                <w:color w:val="000000" w:themeColor="text1"/>
                <w:lang w:eastAsia="en-US"/>
              </w:rPr>
              <w:t>No DRX, or DRX cycle &lt; SMTC periodicity</w:t>
            </w:r>
          </w:p>
        </w:tc>
        <w:tc>
          <w:tcPr>
            <w:tcW w:w="4621" w:type="dxa"/>
            <w:shd w:val="clear" w:color="auto" w:fill="auto"/>
          </w:tcPr>
          <w:p w:rsidR="00780965" w:rsidRPr="00354B87" w:rsidRDefault="00780965" w:rsidP="00E65A8E">
            <w:pPr>
              <w:jc w:val="center"/>
              <w:rPr>
                <w:color w:val="000000" w:themeColor="text1"/>
                <w:lang w:eastAsia="en-US"/>
              </w:rPr>
            </w:pPr>
            <w:r w:rsidRPr="00354B87">
              <w:rPr>
                <w:color w:val="000000" w:themeColor="text1"/>
                <w:lang w:eastAsia="en-US"/>
              </w:rPr>
              <w:t xml:space="preserve">[5] x </w:t>
            </w:r>
            <w:r w:rsidR="00E65A8E" w:rsidRPr="00354B87">
              <w:rPr>
                <w:color w:val="000000" w:themeColor="text1"/>
                <w:position w:val="-10"/>
              </w:rPr>
              <w:object w:dxaOrig="2700" w:dyaOrig="320">
                <v:shape id="_x0000_i1027" type="#_x0000_t75" style="width:135.7pt;height:15.7pt" o:ole="">
                  <v:imagedata r:id="rId24" o:title=""/>
                </v:shape>
                <o:OLEObject Type="Embed" ProgID="Equation.3" ShapeID="_x0000_i1027" DrawAspect="Content" ObjectID="_1572440239" r:id="rId25"/>
              </w:object>
            </w:r>
            <w:r w:rsidRPr="00354B87">
              <w:rPr>
                <w:color w:val="000000" w:themeColor="text1"/>
                <w:vertAlign w:val="superscript"/>
                <w:lang w:eastAsia="en-US"/>
              </w:rPr>
              <w:t>Note 1</w:t>
            </w:r>
          </w:p>
        </w:tc>
      </w:tr>
      <w:tr w:rsidR="00780965" w:rsidRPr="00E412AE" w:rsidTr="00933E12">
        <w:tc>
          <w:tcPr>
            <w:tcW w:w="4620" w:type="dxa"/>
            <w:shd w:val="clear" w:color="auto" w:fill="auto"/>
          </w:tcPr>
          <w:p w:rsidR="00780965" w:rsidRPr="00354B87" w:rsidRDefault="00780965" w:rsidP="00933E12">
            <w:pPr>
              <w:jc w:val="center"/>
              <w:rPr>
                <w:color w:val="000000" w:themeColor="text1"/>
                <w:lang w:eastAsia="en-US"/>
              </w:rPr>
            </w:pPr>
            <w:r w:rsidRPr="00354B87">
              <w:rPr>
                <w:color w:val="000000" w:themeColor="text1"/>
                <w:lang w:eastAsia="en-US"/>
              </w:rPr>
              <w:t>DRX1 &lt; DRX cycle≤ DRX2</w:t>
            </w:r>
          </w:p>
        </w:tc>
        <w:tc>
          <w:tcPr>
            <w:tcW w:w="4621" w:type="dxa"/>
            <w:shd w:val="clear" w:color="auto" w:fill="auto"/>
          </w:tcPr>
          <w:p w:rsidR="00780965" w:rsidRPr="00354B87" w:rsidRDefault="00780965" w:rsidP="00933E12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354B87">
              <w:rPr>
                <w:color w:val="000000" w:themeColor="text1"/>
                <w:lang w:eastAsia="en-US"/>
              </w:rPr>
              <w:t>[5] x DRX period</w:t>
            </w:r>
          </w:p>
        </w:tc>
      </w:tr>
      <w:tr w:rsidR="00780965" w:rsidRPr="00E412AE" w:rsidTr="00933E12">
        <w:tc>
          <w:tcPr>
            <w:tcW w:w="4620" w:type="dxa"/>
            <w:shd w:val="clear" w:color="auto" w:fill="auto"/>
          </w:tcPr>
          <w:p w:rsidR="00780965" w:rsidRPr="00E412AE" w:rsidRDefault="00780965" w:rsidP="00933E1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780965" w:rsidRPr="00E412AE" w:rsidRDefault="00780965" w:rsidP="00933E1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…</w:t>
            </w:r>
          </w:p>
        </w:tc>
      </w:tr>
      <w:tr w:rsidR="00780965" w:rsidRPr="00E412AE" w:rsidTr="00933E12">
        <w:tc>
          <w:tcPr>
            <w:tcW w:w="4620" w:type="dxa"/>
            <w:shd w:val="clear" w:color="auto" w:fill="auto"/>
          </w:tcPr>
          <w:p w:rsidR="00780965" w:rsidRPr="00E412AE" w:rsidRDefault="00780965" w:rsidP="00933E1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780965" w:rsidRPr="00E412AE" w:rsidRDefault="00780965" w:rsidP="00933E1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…</w:t>
            </w:r>
          </w:p>
        </w:tc>
      </w:tr>
      <w:tr w:rsidR="00780965" w:rsidRPr="00E412AE" w:rsidTr="00933E12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:rsidR="00780965" w:rsidRPr="00712B7B" w:rsidRDefault="00780965" w:rsidP="00933E12">
            <w:pPr>
              <w:rPr>
                <w:lang w:eastAsia="en-US"/>
              </w:rPr>
            </w:pPr>
            <w:r>
              <w:rPr>
                <w:lang w:eastAsia="en-US"/>
              </w:rPr>
              <w:t>Note 1 : If different SMTC periodicities are configured for different cells, the SMTC period in the requirement is the one used by the cell being identified</w:t>
            </w:r>
          </w:p>
        </w:tc>
      </w:tr>
    </w:tbl>
    <w:p w:rsidR="00780965" w:rsidRDefault="00780965" w:rsidP="00780965">
      <w:pPr>
        <w:rPr>
          <w:b/>
          <w:i/>
          <w:noProof/>
        </w:rPr>
      </w:pPr>
    </w:p>
    <w:p w:rsidR="008D78DD" w:rsidRPr="00933E12" w:rsidRDefault="008D78DD" w:rsidP="008D78D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Similarly, considering that the SS block measurement times in intra-frequency with gap is now also dependent MGRP periodicity. Without the DRX cycle, the requirement should be specified based on max{</w:t>
      </w:r>
      <w:r w:rsidR="00EA63DB">
        <w:rPr>
          <w:rFonts w:ascii="Times New Roman" w:hAnsi="Times New Roman"/>
        </w:rPr>
        <w:t xml:space="preserve">SMTC period, </w:t>
      </w:r>
      <w:r>
        <w:rPr>
          <w:rFonts w:ascii="Times New Roman" w:hAnsi="Times New Roman"/>
        </w:rPr>
        <w:t>MGRP, 40ms}</w:t>
      </w:r>
      <w:r>
        <w:rPr>
          <w:rFonts w:hint="eastAsia"/>
          <w:b/>
          <w:i/>
          <w:noProof/>
        </w:rPr>
        <w:t xml:space="preserve">        </w:t>
      </w:r>
    </w:p>
    <w:p w:rsidR="008D78DD" w:rsidRPr="00E65A8E" w:rsidRDefault="008D78DD" w:rsidP="008D78DD">
      <w:pPr>
        <w:rPr>
          <w:b/>
          <w:i/>
          <w:noProof/>
        </w:rPr>
      </w:pPr>
      <w:r w:rsidRPr="006A151B">
        <w:rPr>
          <w:b/>
          <w:i/>
          <w:noProof/>
        </w:rPr>
        <w:t xml:space="preserve">Proposal </w:t>
      </w:r>
      <w:r>
        <w:rPr>
          <w:b/>
          <w:i/>
          <w:noProof/>
        </w:rPr>
        <w:t>3</w:t>
      </w:r>
      <w:r w:rsidRPr="006A151B">
        <w:rPr>
          <w:b/>
          <w:i/>
          <w:noProof/>
        </w:rPr>
        <w:t>:</w:t>
      </w:r>
      <w:r>
        <w:rPr>
          <w:b/>
          <w:i/>
          <w:noProof/>
        </w:rPr>
        <w:t xml:space="preserve"> </w:t>
      </w:r>
      <w:r w:rsidRPr="00E65A8E">
        <w:rPr>
          <w:b/>
          <w:i/>
          <w:noProof/>
        </w:rPr>
        <w:t>RSRP in</w:t>
      </w:r>
      <w:r>
        <w:rPr>
          <w:b/>
          <w:i/>
          <w:noProof/>
        </w:rPr>
        <w:t>tra-frequency measurement with</w:t>
      </w:r>
      <w:r w:rsidRPr="00E65A8E">
        <w:rPr>
          <w:b/>
          <w:i/>
          <w:noProof/>
        </w:rPr>
        <w:t xml:space="preserve"> gap requirement is specified based on </w:t>
      </w:r>
      <w:r w:rsidR="00417273" w:rsidRPr="003E40D8">
        <w:rPr>
          <w:b/>
          <w:i/>
          <w:noProof/>
        </w:rPr>
        <w:t>max{SMTC periodicity, MGRP, 40ms}</w:t>
      </w:r>
      <w:r w:rsidRPr="00E65A8E">
        <w:rPr>
          <w:b/>
          <w:i/>
          <w:noProof/>
        </w:rPr>
        <w:t>.</w:t>
      </w:r>
    </w:p>
    <w:p w:rsidR="008D78DD" w:rsidRDefault="008D78DD" w:rsidP="00780965">
      <w:pPr>
        <w:rPr>
          <w:b/>
          <w:i/>
          <w:noProof/>
        </w:rPr>
      </w:pPr>
    </w:p>
    <w:p w:rsidR="008D78DD" w:rsidRDefault="008D78DD" w:rsidP="00780965">
      <w:pPr>
        <w:rPr>
          <w:b/>
          <w:i/>
          <w:noProof/>
        </w:rPr>
      </w:pPr>
    </w:p>
    <w:p w:rsidR="008D78DD" w:rsidRDefault="008D78DD" w:rsidP="00780965">
      <w:pPr>
        <w:rPr>
          <w:b/>
          <w:i/>
          <w:noProof/>
        </w:rPr>
      </w:pPr>
    </w:p>
    <w:p w:rsidR="00780965" w:rsidRDefault="008D78DD" w:rsidP="008D78DD">
      <w:pPr>
        <w:adjustRightInd w:val="0"/>
        <w:snapToGrid w:val="0"/>
        <w:jc w:val="center"/>
        <w:rPr>
          <w:rFonts w:cs="v5.0.0"/>
          <w:b/>
        </w:rPr>
      </w:pPr>
      <w:r w:rsidRPr="00235B6E">
        <w:rPr>
          <w:rFonts w:cs="v5.0.0" w:hint="eastAsia"/>
          <w:b/>
        </w:rPr>
        <w:t>Table</w:t>
      </w:r>
      <w:r>
        <w:rPr>
          <w:rFonts w:cs="v5.0.0"/>
          <w:b/>
        </w:rPr>
        <w:t xml:space="preserve"> 5</w:t>
      </w:r>
      <w:r w:rsidRPr="00235B6E">
        <w:rPr>
          <w:rFonts w:cs="v5.0.0" w:hint="eastAsia"/>
          <w:b/>
        </w:rPr>
        <w:t xml:space="preserve">. </w:t>
      </w:r>
      <w:r>
        <w:rPr>
          <w:rFonts w:cs="v5.0.0"/>
          <w:b/>
        </w:rPr>
        <w:t>M</w:t>
      </w:r>
      <w:r w:rsidRPr="008D78DD">
        <w:rPr>
          <w:rFonts w:cs="v5.0.0"/>
          <w:b/>
        </w:rPr>
        <w:t xml:space="preserve">easurement period of intra-frequency measurement without gap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17273" w:rsidRPr="00E412AE" w:rsidTr="005E0F13">
        <w:tc>
          <w:tcPr>
            <w:tcW w:w="4620" w:type="dxa"/>
            <w:shd w:val="clear" w:color="auto" w:fill="auto"/>
          </w:tcPr>
          <w:p w:rsidR="00417273" w:rsidRPr="00E412AE" w:rsidRDefault="00417273" w:rsidP="005E0F13">
            <w:pPr>
              <w:jc w:val="center"/>
              <w:rPr>
                <w:b/>
                <w:lang w:eastAsia="en-US"/>
              </w:rPr>
            </w:pPr>
            <w:r w:rsidRPr="00E412AE">
              <w:rPr>
                <w:b/>
                <w:lang w:eastAsia="en-US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:rsidR="00417273" w:rsidRPr="00E412AE" w:rsidRDefault="00417273" w:rsidP="005E0F13">
            <w:pPr>
              <w:jc w:val="center"/>
              <w:rPr>
                <w:b/>
                <w:lang w:eastAsia="en-US"/>
              </w:rPr>
            </w:pPr>
            <w:r w:rsidRPr="00682764">
              <w:t>T</w:t>
            </w:r>
            <w:r w:rsidRPr="00682764">
              <w:rPr>
                <w:vertAlign w:val="subscript"/>
              </w:rPr>
              <w:t xml:space="preserve"> SSB_measurement_period</w:t>
            </w:r>
            <w:r w:rsidRPr="00682764">
              <w:t xml:space="preserve">  </w:t>
            </w:r>
          </w:p>
        </w:tc>
      </w:tr>
      <w:tr w:rsidR="00417273" w:rsidRPr="00E412AE" w:rsidTr="005E0F13">
        <w:tc>
          <w:tcPr>
            <w:tcW w:w="4620" w:type="dxa"/>
            <w:shd w:val="clear" w:color="auto" w:fill="auto"/>
          </w:tcPr>
          <w:p w:rsidR="00417273" w:rsidRPr="00354B87" w:rsidRDefault="00417273" w:rsidP="005E0F13">
            <w:pPr>
              <w:jc w:val="center"/>
              <w:rPr>
                <w:color w:val="000000" w:themeColor="text1"/>
                <w:lang w:eastAsia="en-US"/>
              </w:rPr>
            </w:pPr>
            <w:bookmarkStart w:id="7" w:name="_GoBack" w:colFirst="0" w:colLast="1"/>
            <w:r w:rsidRPr="00354B87">
              <w:rPr>
                <w:color w:val="000000" w:themeColor="text1"/>
                <w:lang w:eastAsia="en-US"/>
              </w:rPr>
              <w:t>No DRX, or DRX cycle &lt; MGRP, SMTC periodicity</w:t>
            </w:r>
          </w:p>
        </w:tc>
        <w:tc>
          <w:tcPr>
            <w:tcW w:w="4621" w:type="dxa"/>
            <w:shd w:val="clear" w:color="auto" w:fill="auto"/>
          </w:tcPr>
          <w:p w:rsidR="00417273" w:rsidRPr="00354B87" w:rsidRDefault="00417273" w:rsidP="005E0F13">
            <w:pPr>
              <w:jc w:val="center"/>
              <w:rPr>
                <w:color w:val="000000" w:themeColor="text1"/>
                <w:lang w:eastAsia="en-US"/>
              </w:rPr>
            </w:pPr>
            <w:r w:rsidRPr="00354B87">
              <w:rPr>
                <w:color w:val="000000" w:themeColor="text1"/>
                <w:lang w:eastAsia="en-US"/>
              </w:rPr>
              <w:t xml:space="preserve">[5] x </w:t>
            </w:r>
            <w:r w:rsidRPr="00354B87">
              <w:rPr>
                <w:color w:val="000000" w:themeColor="text1"/>
                <w:position w:val="-10"/>
              </w:rPr>
              <w:object w:dxaOrig="3480" w:dyaOrig="320">
                <v:shape id="_x0000_i1026" type="#_x0000_t75" style="width:174pt;height:15.7pt" o:ole="">
                  <v:imagedata r:id="rId26" o:title=""/>
                </v:shape>
                <o:OLEObject Type="Embed" ProgID="Equation.3" ShapeID="_x0000_i1026" DrawAspect="Content" ObjectID="_1572440240" r:id="rId27"/>
              </w:object>
            </w:r>
          </w:p>
        </w:tc>
      </w:tr>
      <w:tr w:rsidR="00417273" w:rsidRPr="00E412AE" w:rsidTr="005E0F13">
        <w:tc>
          <w:tcPr>
            <w:tcW w:w="4620" w:type="dxa"/>
            <w:shd w:val="clear" w:color="auto" w:fill="auto"/>
          </w:tcPr>
          <w:p w:rsidR="00417273" w:rsidRPr="00354B87" w:rsidRDefault="00417273" w:rsidP="005E0F13">
            <w:pPr>
              <w:jc w:val="center"/>
              <w:rPr>
                <w:color w:val="000000" w:themeColor="text1"/>
                <w:lang w:eastAsia="en-US"/>
              </w:rPr>
            </w:pPr>
            <w:r w:rsidRPr="00354B87">
              <w:rPr>
                <w:color w:val="000000" w:themeColor="text1"/>
                <w:lang w:eastAsia="en-US"/>
              </w:rPr>
              <w:t>DRX1 &lt; DRX cycle≤ DRX2</w:t>
            </w:r>
          </w:p>
        </w:tc>
        <w:tc>
          <w:tcPr>
            <w:tcW w:w="4621" w:type="dxa"/>
            <w:shd w:val="clear" w:color="auto" w:fill="auto"/>
          </w:tcPr>
          <w:p w:rsidR="00417273" w:rsidRPr="00354B87" w:rsidRDefault="00417273" w:rsidP="005E0F13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354B87">
              <w:rPr>
                <w:color w:val="000000" w:themeColor="text1"/>
                <w:lang w:eastAsia="en-US"/>
              </w:rPr>
              <w:t xml:space="preserve"> [5] x </w:t>
            </w:r>
            <w:r w:rsidRPr="00354B87">
              <w:rPr>
                <w:b/>
                <w:color w:val="000000" w:themeColor="text1"/>
                <w:lang w:eastAsia="en-US"/>
              </w:rPr>
              <w:t>DRX period</w:t>
            </w:r>
          </w:p>
        </w:tc>
      </w:tr>
      <w:bookmarkEnd w:id="7"/>
      <w:tr w:rsidR="00417273" w:rsidRPr="00E412AE" w:rsidTr="005E0F13">
        <w:tc>
          <w:tcPr>
            <w:tcW w:w="4620" w:type="dxa"/>
            <w:shd w:val="clear" w:color="auto" w:fill="auto"/>
          </w:tcPr>
          <w:p w:rsidR="00417273" w:rsidRPr="00E412AE" w:rsidRDefault="00417273" w:rsidP="005E0F1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417273" w:rsidRPr="00E412AE" w:rsidRDefault="00417273" w:rsidP="005E0F1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…</w:t>
            </w:r>
          </w:p>
        </w:tc>
      </w:tr>
      <w:tr w:rsidR="00417273" w:rsidRPr="00E412AE" w:rsidTr="005E0F13">
        <w:tc>
          <w:tcPr>
            <w:tcW w:w="4620" w:type="dxa"/>
            <w:shd w:val="clear" w:color="auto" w:fill="auto"/>
          </w:tcPr>
          <w:p w:rsidR="00417273" w:rsidRPr="00E412AE" w:rsidRDefault="00417273" w:rsidP="005E0F1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417273" w:rsidRPr="00E412AE" w:rsidRDefault="00417273" w:rsidP="005E0F1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…</w:t>
            </w:r>
          </w:p>
        </w:tc>
      </w:tr>
    </w:tbl>
    <w:p w:rsidR="008D78DD" w:rsidRDefault="008D78DD" w:rsidP="00417273">
      <w:pPr>
        <w:jc w:val="center"/>
        <w:rPr>
          <w:rFonts w:ascii="Times New Roman" w:hAnsi="Times New Roman"/>
        </w:rPr>
      </w:pPr>
    </w:p>
    <w:p w:rsidR="003039C5" w:rsidRDefault="003039C5" w:rsidP="003039C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order to leave enough margin for AGC gain </w:t>
      </w:r>
      <w:r w:rsidRPr="003039C5">
        <w:rPr>
          <w:rFonts w:ascii="Times New Roman" w:hAnsi="Times New Roman"/>
        </w:rPr>
        <w:t>compensation</w:t>
      </w:r>
      <w:r>
        <w:rPr>
          <w:rFonts w:ascii="Times New Roman" w:hAnsi="Times New Roman"/>
        </w:rPr>
        <w:t xml:space="preserve">, we suggest that sample number for inter-frequency measurement should be 6. </w:t>
      </w:r>
    </w:p>
    <w:p w:rsidR="008D78DD" w:rsidRPr="00E65A8E" w:rsidRDefault="008D78DD" w:rsidP="008D78DD">
      <w:pPr>
        <w:rPr>
          <w:b/>
          <w:i/>
          <w:noProof/>
        </w:rPr>
      </w:pPr>
      <w:r w:rsidRPr="006A151B">
        <w:rPr>
          <w:b/>
          <w:i/>
          <w:noProof/>
        </w:rPr>
        <w:t xml:space="preserve">Proposal </w:t>
      </w:r>
      <w:r>
        <w:rPr>
          <w:b/>
          <w:i/>
          <w:noProof/>
        </w:rPr>
        <w:t>4</w:t>
      </w:r>
      <w:r w:rsidRPr="006A151B">
        <w:rPr>
          <w:b/>
          <w:i/>
          <w:noProof/>
        </w:rPr>
        <w:t>:</w:t>
      </w:r>
      <w:r>
        <w:rPr>
          <w:b/>
          <w:i/>
          <w:noProof/>
        </w:rPr>
        <w:t xml:space="preserve"> RSRP inter</w:t>
      </w:r>
      <w:r w:rsidRPr="00E65A8E">
        <w:rPr>
          <w:b/>
          <w:i/>
          <w:noProof/>
        </w:rPr>
        <w:t xml:space="preserve">-frequency measurement requirement is specified based on </w:t>
      </w:r>
      <w:r>
        <w:rPr>
          <w:b/>
          <w:i/>
          <w:noProof/>
        </w:rPr>
        <w:t>6</w:t>
      </w:r>
      <w:r w:rsidRPr="00E65A8E">
        <w:rPr>
          <w:b/>
          <w:i/>
          <w:noProof/>
        </w:rPr>
        <w:t xml:space="preserve"> samples.</w:t>
      </w:r>
    </w:p>
    <w:p w:rsidR="008269D9" w:rsidRPr="00DD511E" w:rsidRDefault="00C30B75" w:rsidP="008269D9">
      <w:pPr>
        <w:pStyle w:val="1"/>
        <w:rPr>
          <w:rFonts w:ascii="Calibri" w:hAnsi="Calibri"/>
          <w:color w:val="000000" w:themeColor="text1"/>
        </w:rPr>
      </w:pPr>
      <w:r>
        <w:rPr>
          <w:rFonts w:ascii="Calibri" w:eastAsia="新細明體" w:hAnsi="Calibri"/>
          <w:color w:val="000000" w:themeColor="text1"/>
          <w:lang w:eastAsia="zh-TW"/>
        </w:rPr>
        <w:t>5</w:t>
      </w:r>
      <w:r w:rsidR="008269D9" w:rsidRPr="00DD511E">
        <w:rPr>
          <w:rFonts w:ascii="Calibri" w:hAnsi="Calibri"/>
          <w:color w:val="000000" w:themeColor="text1"/>
        </w:rPr>
        <w:tab/>
      </w:r>
      <w:r w:rsidR="008269D9" w:rsidRPr="00DD511E">
        <w:rPr>
          <w:rFonts w:ascii="Calibri" w:eastAsia="新細明體" w:hAnsi="Calibri" w:hint="eastAsia"/>
          <w:color w:val="000000" w:themeColor="text1"/>
          <w:lang w:eastAsia="zh-TW"/>
        </w:rPr>
        <w:t>Summary</w:t>
      </w:r>
      <w:r w:rsidR="008269D9" w:rsidRPr="00DD511E">
        <w:rPr>
          <w:rFonts w:ascii="Calibri" w:hAnsi="Calibri"/>
          <w:color w:val="000000" w:themeColor="text1"/>
        </w:rPr>
        <w:t xml:space="preserve"> </w:t>
      </w:r>
    </w:p>
    <w:p w:rsidR="006A151B" w:rsidRDefault="006A151B" w:rsidP="006A151B">
      <w:pPr>
        <w:pStyle w:val="TAL"/>
        <w:rPr>
          <w:rFonts w:ascii="Times New Roman" w:hAnsi="Times New Roman"/>
          <w:sz w:val="22"/>
        </w:rPr>
      </w:pPr>
      <w:r w:rsidRPr="006A151B">
        <w:rPr>
          <w:rFonts w:ascii="Times New Roman" w:hAnsi="Times New Roman"/>
          <w:sz w:val="22"/>
        </w:rPr>
        <w:t>In this contribution</w:t>
      </w:r>
      <w:r>
        <w:rPr>
          <w:rFonts w:ascii="Times New Roman" w:hAnsi="Times New Roman"/>
          <w:sz w:val="22"/>
        </w:rPr>
        <w:t>, the simulation results for NR measurement accuracy are presented.</w:t>
      </w:r>
      <w:r w:rsidRPr="006A151B">
        <w:rPr>
          <w:rFonts w:ascii="Times New Roman" w:hAnsi="Times New Roman"/>
          <w:sz w:val="22"/>
        </w:rPr>
        <w:t xml:space="preserve"> </w:t>
      </w:r>
      <w:r w:rsidR="00F71F52">
        <w:rPr>
          <w:rFonts w:ascii="Times New Roman" w:hAnsi="Times New Roman"/>
          <w:sz w:val="22"/>
        </w:rPr>
        <w:t>It is observed that</w:t>
      </w:r>
    </w:p>
    <w:p w:rsidR="00780965" w:rsidRDefault="00780965" w:rsidP="00780965">
      <w:pPr>
        <w:pStyle w:val="TAL"/>
        <w:jc w:val="both"/>
        <w:rPr>
          <w:rFonts w:asciiTheme="minorHAnsi" w:hAnsiTheme="minorHAnsi"/>
          <w:b/>
          <w:i/>
          <w:noProof/>
          <w:sz w:val="24"/>
        </w:rPr>
      </w:pPr>
      <w:r>
        <w:rPr>
          <w:rFonts w:asciiTheme="minorHAnsi" w:hAnsiTheme="minorHAnsi"/>
          <w:b/>
          <w:i/>
          <w:noProof/>
          <w:sz w:val="24"/>
        </w:rPr>
        <w:t>Observation</w:t>
      </w:r>
      <w:r w:rsidRPr="006A151B">
        <w:rPr>
          <w:rFonts w:asciiTheme="minorHAnsi" w:hAnsiTheme="minorHAnsi"/>
          <w:b/>
          <w:i/>
          <w:noProof/>
          <w:sz w:val="24"/>
        </w:rPr>
        <w:t xml:space="preserve"> </w:t>
      </w:r>
      <w:r>
        <w:rPr>
          <w:rFonts w:asciiTheme="minorHAnsi" w:hAnsiTheme="minorHAnsi"/>
          <w:b/>
          <w:i/>
          <w:noProof/>
          <w:sz w:val="24"/>
        </w:rPr>
        <w:t>1</w:t>
      </w:r>
      <w:r w:rsidRPr="006A151B">
        <w:rPr>
          <w:rFonts w:asciiTheme="minorHAnsi" w:hAnsiTheme="minorHAnsi"/>
          <w:b/>
          <w:i/>
          <w:noProof/>
          <w:sz w:val="24"/>
        </w:rPr>
        <w:t xml:space="preserve">: </w:t>
      </w:r>
      <w:r w:rsidR="003E40D8">
        <w:rPr>
          <w:rFonts w:asciiTheme="minorHAnsi" w:hAnsiTheme="minorHAnsi"/>
          <w:b/>
          <w:i/>
          <w:noProof/>
          <w:sz w:val="24"/>
        </w:rPr>
        <w:t>In some cases, 5 samples are required to achieve absolute accuracy around 1dB</w:t>
      </w:r>
      <w:r>
        <w:rPr>
          <w:rFonts w:asciiTheme="minorHAnsi" w:hAnsiTheme="minorHAnsi"/>
          <w:b/>
          <w:i/>
          <w:noProof/>
          <w:sz w:val="24"/>
        </w:rPr>
        <w:t>.</w:t>
      </w:r>
    </w:p>
    <w:p w:rsidR="003039C5" w:rsidRDefault="003039C5" w:rsidP="006A151B">
      <w:pPr>
        <w:pStyle w:val="TAL"/>
        <w:rPr>
          <w:rFonts w:ascii="Times New Roman" w:hAnsi="Times New Roman"/>
          <w:sz w:val="22"/>
        </w:rPr>
      </w:pPr>
    </w:p>
    <w:p w:rsidR="00F71F52" w:rsidRPr="006A151B" w:rsidRDefault="00F71F52" w:rsidP="006A151B">
      <w:pPr>
        <w:pStyle w:val="TAL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And we propose</w:t>
      </w:r>
    </w:p>
    <w:p w:rsidR="003039C5" w:rsidRPr="00E65A8E" w:rsidRDefault="003039C5" w:rsidP="003039C5">
      <w:pPr>
        <w:rPr>
          <w:b/>
          <w:i/>
          <w:noProof/>
        </w:rPr>
      </w:pPr>
      <w:r w:rsidRPr="006A151B">
        <w:rPr>
          <w:b/>
          <w:i/>
          <w:noProof/>
        </w:rPr>
        <w:t xml:space="preserve">Proposal </w:t>
      </w:r>
      <w:r>
        <w:rPr>
          <w:b/>
          <w:i/>
          <w:noProof/>
        </w:rPr>
        <w:t>1</w:t>
      </w:r>
      <w:r w:rsidRPr="006A151B">
        <w:rPr>
          <w:b/>
          <w:i/>
          <w:noProof/>
        </w:rPr>
        <w:t>:</w:t>
      </w:r>
      <w:r>
        <w:rPr>
          <w:b/>
          <w:i/>
          <w:noProof/>
        </w:rPr>
        <w:t xml:space="preserve"> </w:t>
      </w:r>
      <w:r w:rsidRPr="00E65A8E">
        <w:rPr>
          <w:b/>
          <w:i/>
          <w:noProof/>
        </w:rPr>
        <w:t>RSRP intra-frequency measurement without gap requirement is specified based on 5 samples.</w:t>
      </w:r>
    </w:p>
    <w:p w:rsidR="003039C5" w:rsidRPr="00E65A8E" w:rsidRDefault="003039C5" w:rsidP="003039C5">
      <w:pPr>
        <w:rPr>
          <w:b/>
          <w:i/>
          <w:noProof/>
        </w:rPr>
      </w:pPr>
      <w:r w:rsidRPr="006A151B">
        <w:rPr>
          <w:b/>
          <w:i/>
          <w:noProof/>
        </w:rPr>
        <w:t xml:space="preserve">Proposal </w:t>
      </w:r>
      <w:r>
        <w:rPr>
          <w:b/>
          <w:i/>
          <w:noProof/>
        </w:rPr>
        <w:t>2</w:t>
      </w:r>
      <w:r w:rsidRPr="006A151B">
        <w:rPr>
          <w:b/>
          <w:i/>
          <w:noProof/>
        </w:rPr>
        <w:t>:</w:t>
      </w:r>
      <w:r>
        <w:rPr>
          <w:b/>
          <w:i/>
          <w:noProof/>
        </w:rPr>
        <w:t xml:space="preserve"> </w:t>
      </w:r>
      <w:r w:rsidRPr="00E65A8E">
        <w:rPr>
          <w:b/>
          <w:i/>
          <w:noProof/>
        </w:rPr>
        <w:t xml:space="preserve">RSRP intra-frequency measurement without gap requirement is specified based </w:t>
      </w:r>
      <w:r w:rsidR="007E57A5" w:rsidRPr="003E40D8">
        <w:rPr>
          <w:b/>
          <w:i/>
          <w:noProof/>
        </w:rPr>
        <w:t>max{SMTC periodicity, 40ms}</w:t>
      </w:r>
      <w:r w:rsidRPr="00E65A8E">
        <w:rPr>
          <w:b/>
          <w:i/>
          <w:noProof/>
        </w:rPr>
        <w:t>.</w:t>
      </w:r>
    </w:p>
    <w:p w:rsidR="003039C5" w:rsidRDefault="003039C5" w:rsidP="003039C5">
      <w:pPr>
        <w:rPr>
          <w:b/>
          <w:i/>
          <w:noProof/>
        </w:rPr>
      </w:pPr>
      <w:r w:rsidRPr="006A151B">
        <w:rPr>
          <w:b/>
          <w:i/>
          <w:noProof/>
        </w:rPr>
        <w:t xml:space="preserve">Proposal </w:t>
      </w:r>
      <w:r>
        <w:rPr>
          <w:b/>
          <w:i/>
          <w:noProof/>
        </w:rPr>
        <w:t>3</w:t>
      </w:r>
      <w:r w:rsidRPr="006A151B">
        <w:rPr>
          <w:b/>
          <w:i/>
          <w:noProof/>
        </w:rPr>
        <w:t>:</w:t>
      </w:r>
      <w:r>
        <w:rPr>
          <w:b/>
          <w:i/>
          <w:noProof/>
        </w:rPr>
        <w:t xml:space="preserve"> </w:t>
      </w:r>
      <w:r w:rsidRPr="00E65A8E">
        <w:rPr>
          <w:b/>
          <w:i/>
          <w:noProof/>
        </w:rPr>
        <w:t>RSRP in</w:t>
      </w:r>
      <w:r>
        <w:rPr>
          <w:b/>
          <w:i/>
          <w:noProof/>
        </w:rPr>
        <w:t>tra-frequency measurement with</w:t>
      </w:r>
      <w:r w:rsidRPr="00E65A8E">
        <w:rPr>
          <w:b/>
          <w:i/>
          <w:noProof/>
        </w:rPr>
        <w:t xml:space="preserve"> gap requirement is specified based on </w:t>
      </w:r>
      <w:r w:rsidR="007E57A5" w:rsidRPr="003E40D8">
        <w:rPr>
          <w:b/>
          <w:i/>
          <w:noProof/>
        </w:rPr>
        <w:t>max{SMTC periodicity, MGRP, 40ms}</w:t>
      </w:r>
    </w:p>
    <w:p w:rsidR="003039C5" w:rsidRPr="00E65A8E" w:rsidRDefault="003039C5" w:rsidP="003039C5">
      <w:pPr>
        <w:rPr>
          <w:b/>
          <w:i/>
          <w:noProof/>
        </w:rPr>
      </w:pPr>
      <w:r w:rsidRPr="006A151B">
        <w:rPr>
          <w:b/>
          <w:i/>
          <w:noProof/>
        </w:rPr>
        <w:t xml:space="preserve">Proposal </w:t>
      </w:r>
      <w:r>
        <w:rPr>
          <w:b/>
          <w:i/>
          <w:noProof/>
        </w:rPr>
        <w:t>4</w:t>
      </w:r>
      <w:r w:rsidRPr="006A151B">
        <w:rPr>
          <w:b/>
          <w:i/>
          <w:noProof/>
        </w:rPr>
        <w:t>:</w:t>
      </w:r>
      <w:r>
        <w:rPr>
          <w:b/>
          <w:i/>
          <w:noProof/>
        </w:rPr>
        <w:t xml:space="preserve"> RSRP inter</w:t>
      </w:r>
      <w:r w:rsidRPr="00E65A8E">
        <w:rPr>
          <w:b/>
          <w:i/>
          <w:noProof/>
        </w:rPr>
        <w:t xml:space="preserve">-frequency measurement requirement is specified based on </w:t>
      </w:r>
      <w:r>
        <w:rPr>
          <w:b/>
          <w:i/>
          <w:noProof/>
        </w:rPr>
        <w:t>6</w:t>
      </w:r>
      <w:r w:rsidRPr="00E65A8E">
        <w:rPr>
          <w:b/>
          <w:i/>
          <w:noProof/>
        </w:rPr>
        <w:t xml:space="preserve"> samples.</w:t>
      </w:r>
    </w:p>
    <w:p w:rsidR="00A106BA" w:rsidRPr="00DD511E" w:rsidRDefault="004958B6" w:rsidP="00A106BA">
      <w:pPr>
        <w:pStyle w:val="1"/>
        <w:rPr>
          <w:rFonts w:ascii="Calibri" w:hAnsi="Calibri"/>
          <w:color w:val="000000" w:themeColor="text1"/>
        </w:rPr>
      </w:pPr>
      <w:r w:rsidRPr="00DD511E">
        <w:rPr>
          <w:rFonts w:ascii="Calibri" w:eastAsia="新細明體" w:hAnsi="Calibri"/>
          <w:color w:val="000000" w:themeColor="text1"/>
          <w:lang w:eastAsia="zh-TW"/>
        </w:rPr>
        <w:t>4</w:t>
      </w:r>
      <w:r w:rsidR="00A106BA" w:rsidRPr="00DD511E">
        <w:rPr>
          <w:rFonts w:ascii="Calibri" w:hAnsi="Calibri"/>
          <w:color w:val="000000" w:themeColor="text1"/>
        </w:rPr>
        <w:tab/>
      </w:r>
      <w:r w:rsidR="00A106BA" w:rsidRPr="00DD511E">
        <w:rPr>
          <w:rFonts w:ascii="Calibri" w:eastAsia="新細明體" w:hAnsi="Calibri"/>
          <w:color w:val="000000" w:themeColor="text1"/>
          <w:lang w:eastAsia="zh-TW"/>
        </w:rPr>
        <w:t>Reference</w:t>
      </w:r>
      <w:r w:rsidR="00A106BA" w:rsidRPr="00DD511E">
        <w:rPr>
          <w:rFonts w:ascii="Calibri" w:hAnsi="Calibri"/>
          <w:color w:val="000000" w:themeColor="text1"/>
        </w:rPr>
        <w:t xml:space="preserve"> </w:t>
      </w:r>
    </w:p>
    <w:p w:rsidR="0055625E" w:rsidRDefault="0055625E" w:rsidP="0055625E">
      <w:pPr>
        <w:ind w:right="72"/>
      </w:pPr>
      <w:r w:rsidRPr="00425445">
        <w:t>[1] R4-1704806, NR RRM way forward, Ericsson, May 2017.</w:t>
      </w:r>
    </w:p>
    <w:p w:rsidR="006A151B" w:rsidRDefault="006A151B" w:rsidP="00F71F52">
      <w:pPr>
        <w:tabs>
          <w:tab w:val="left" w:pos="1985"/>
        </w:tabs>
        <w:ind w:left="1980" w:right="531" w:hanging="1980"/>
        <w:jc w:val="both"/>
      </w:pPr>
      <w:r>
        <w:t xml:space="preserve">[2] </w:t>
      </w:r>
      <w:r w:rsidRPr="006A151B">
        <w:t>R4-1706904</w:t>
      </w:r>
      <w:r>
        <w:t>,</w:t>
      </w:r>
      <w:r w:rsidRPr="006A151B">
        <w:t xml:space="preserve"> Link-level simulation assumptions for SS block measurements, </w:t>
      </w:r>
      <w:r w:rsidRPr="00425445">
        <w:t xml:space="preserve">Ericsson, </w:t>
      </w:r>
      <w:r>
        <w:t>June</w:t>
      </w:r>
      <w:r w:rsidRPr="00425445">
        <w:t xml:space="preserve"> 2017.</w:t>
      </w:r>
    </w:p>
    <w:p w:rsidR="00D443B2" w:rsidRDefault="00D443B2" w:rsidP="00D443B2">
      <w:pPr>
        <w:rPr>
          <w:color w:val="000000" w:themeColor="text1"/>
        </w:rPr>
      </w:pPr>
    </w:p>
    <w:sectPr w:rsidR="00D443B2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064" w:rsidRDefault="006E6064">
      <w:r>
        <w:separator/>
      </w:r>
    </w:p>
  </w:endnote>
  <w:endnote w:type="continuationSeparator" w:id="0">
    <w:p w:rsidR="006E6064" w:rsidRDefault="006E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064" w:rsidRDefault="006E6064">
      <w:r>
        <w:separator/>
      </w:r>
    </w:p>
  </w:footnote>
  <w:footnote w:type="continuationSeparator" w:id="0">
    <w:p w:rsidR="006E6064" w:rsidRDefault="006E6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12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8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20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6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0"/>
  </w:num>
  <w:num w:numId="2">
    <w:abstractNumId w:val="25"/>
  </w:num>
  <w:num w:numId="3">
    <w:abstractNumId w:val="12"/>
  </w:num>
  <w:num w:numId="4">
    <w:abstractNumId w:val="9"/>
  </w:num>
  <w:num w:numId="5">
    <w:abstractNumId w:val="24"/>
  </w:num>
  <w:num w:numId="6">
    <w:abstractNumId w:val="20"/>
  </w:num>
  <w:num w:numId="7">
    <w:abstractNumId w:val="27"/>
  </w:num>
  <w:num w:numId="8">
    <w:abstractNumId w:val="8"/>
  </w:num>
  <w:num w:numId="9">
    <w:abstractNumId w:val="14"/>
  </w:num>
  <w:num w:numId="10">
    <w:abstractNumId w:val="11"/>
  </w:num>
  <w:num w:numId="11">
    <w:abstractNumId w:val="26"/>
  </w:num>
  <w:num w:numId="12">
    <w:abstractNumId w:val="6"/>
  </w:num>
  <w:num w:numId="13">
    <w:abstractNumId w:val="3"/>
  </w:num>
  <w:num w:numId="14">
    <w:abstractNumId w:val="13"/>
  </w:num>
  <w:num w:numId="15">
    <w:abstractNumId w:val="23"/>
  </w:num>
  <w:num w:numId="16">
    <w:abstractNumId w:val="15"/>
  </w:num>
  <w:num w:numId="17">
    <w:abstractNumId w:val="19"/>
  </w:num>
  <w:num w:numId="18">
    <w:abstractNumId w:val="2"/>
  </w:num>
  <w:num w:numId="19">
    <w:abstractNumId w:val="1"/>
  </w:num>
  <w:num w:numId="20">
    <w:abstractNumId w:val="4"/>
  </w:num>
  <w:num w:numId="21">
    <w:abstractNumId w:val="10"/>
  </w:num>
  <w:num w:numId="22">
    <w:abstractNumId w:val="7"/>
  </w:num>
  <w:num w:numId="23">
    <w:abstractNumId w:val="17"/>
  </w:num>
  <w:num w:numId="24">
    <w:abstractNumId w:val="16"/>
  </w:num>
  <w:num w:numId="25">
    <w:abstractNumId w:val="5"/>
  </w:num>
  <w:num w:numId="26">
    <w:abstractNumId w:val="18"/>
  </w:num>
  <w:num w:numId="27">
    <w:abstractNumId w:val="21"/>
  </w:num>
  <w:num w:numId="28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65E7"/>
    <w:rsid w:val="00006EA9"/>
    <w:rsid w:val="00006FDF"/>
    <w:rsid w:val="000071DA"/>
    <w:rsid w:val="000074C4"/>
    <w:rsid w:val="00007629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912"/>
    <w:rsid w:val="000D3AC1"/>
    <w:rsid w:val="000D59E5"/>
    <w:rsid w:val="000D64A3"/>
    <w:rsid w:val="000D79AC"/>
    <w:rsid w:val="000E0C7D"/>
    <w:rsid w:val="000E0E0B"/>
    <w:rsid w:val="000E1102"/>
    <w:rsid w:val="000E1607"/>
    <w:rsid w:val="000E1A0E"/>
    <w:rsid w:val="000E27CF"/>
    <w:rsid w:val="000E2A07"/>
    <w:rsid w:val="000E3379"/>
    <w:rsid w:val="000E3688"/>
    <w:rsid w:val="000E47D7"/>
    <w:rsid w:val="000E4DA1"/>
    <w:rsid w:val="000E500E"/>
    <w:rsid w:val="000E5360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39D"/>
    <w:rsid w:val="000F787E"/>
    <w:rsid w:val="000F79CA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4041"/>
    <w:rsid w:val="00134F02"/>
    <w:rsid w:val="0013568D"/>
    <w:rsid w:val="00135B09"/>
    <w:rsid w:val="00136167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B9F"/>
    <w:rsid w:val="001451B1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EB3"/>
    <w:rsid w:val="0017245C"/>
    <w:rsid w:val="001734F1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8B"/>
    <w:rsid w:val="00182199"/>
    <w:rsid w:val="00182A76"/>
    <w:rsid w:val="00182E66"/>
    <w:rsid w:val="00182E91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6AD6"/>
    <w:rsid w:val="001876EE"/>
    <w:rsid w:val="00190041"/>
    <w:rsid w:val="001901B1"/>
    <w:rsid w:val="00190D94"/>
    <w:rsid w:val="001911FB"/>
    <w:rsid w:val="00191B99"/>
    <w:rsid w:val="00191E02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1035"/>
    <w:rsid w:val="001A14E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4DD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708E"/>
    <w:rsid w:val="002278F9"/>
    <w:rsid w:val="00227C15"/>
    <w:rsid w:val="00227C7F"/>
    <w:rsid w:val="00227D90"/>
    <w:rsid w:val="00227E07"/>
    <w:rsid w:val="002303B2"/>
    <w:rsid w:val="0023055D"/>
    <w:rsid w:val="002312F4"/>
    <w:rsid w:val="0023131B"/>
    <w:rsid w:val="0023180E"/>
    <w:rsid w:val="00231FC7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53"/>
    <w:rsid w:val="002B347C"/>
    <w:rsid w:val="002B3642"/>
    <w:rsid w:val="002B3ECB"/>
    <w:rsid w:val="002B4302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5CD"/>
    <w:rsid w:val="002E0B5F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8D7"/>
    <w:rsid w:val="003056C7"/>
    <w:rsid w:val="00305929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5603"/>
    <w:rsid w:val="00315D88"/>
    <w:rsid w:val="00316164"/>
    <w:rsid w:val="0031651F"/>
    <w:rsid w:val="00316AF7"/>
    <w:rsid w:val="00316CE8"/>
    <w:rsid w:val="00316FDA"/>
    <w:rsid w:val="0031730B"/>
    <w:rsid w:val="003208EF"/>
    <w:rsid w:val="00320A11"/>
    <w:rsid w:val="00320C64"/>
    <w:rsid w:val="00320F0E"/>
    <w:rsid w:val="00321852"/>
    <w:rsid w:val="003222D5"/>
    <w:rsid w:val="00322CB8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523"/>
    <w:rsid w:val="00337570"/>
    <w:rsid w:val="00337E97"/>
    <w:rsid w:val="0034111C"/>
    <w:rsid w:val="00341AF3"/>
    <w:rsid w:val="00341D92"/>
    <w:rsid w:val="00343B3E"/>
    <w:rsid w:val="00343E00"/>
    <w:rsid w:val="0034469D"/>
    <w:rsid w:val="003451B7"/>
    <w:rsid w:val="00345964"/>
    <w:rsid w:val="00345996"/>
    <w:rsid w:val="00345E1C"/>
    <w:rsid w:val="0034607C"/>
    <w:rsid w:val="0034613F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B87"/>
    <w:rsid w:val="00354C18"/>
    <w:rsid w:val="00354D10"/>
    <w:rsid w:val="0035502B"/>
    <w:rsid w:val="003556E2"/>
    <w:rsid w:val="00355A87"/>
    <w:rsid w:val="00356345"/>
    <w:rsid w:val="0035638A"/>
    <w:rsid w:val="00356752"/>
    <w:rsid w:val="00356CD8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9AE"/>
    <w:rsid w:val="00370628"/>
    <w:rsid w:val="00371D84"/>
    <w:rsid w:val="003721D6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751C"/>
    <w:rsid w:val="003775A0"/>
    <w:rsid w:val="0037763E"/>
    <w:rsid w:val="00382782"/>
    <w:rsid w:val="00382BF6"/>
    <w:rsid w:val="003831D0"/>
    <w:rsid w:val="00383379"/>
    <w:rsid w:val="00384091"/>
    <w:rsid w:val="0038483B"/>
    <w:rsid w:val="0038485C"/>
    <w:rsid w:val="0038494D"/>
    <w:rsid w:val="00384C81"/>
    <w:rsid w:val="003850E6"/>
    <w:rsid w:val="00385E61"/>
    <w:rsid w:val="0038757A"/>
    <w:rsid w:val="00387660"/>
    <w:rsid w:val="00387844"/>
    <w:rsid w:val="00387D9F"/>
    <w:rsid w:val="0039146A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983"/>
    <w:rsid w:val="00395DAE"/>
    <w:rsid w:val="0039620C"/>
    <w:rsid w:val="00396BE4"/>
    <w:rsid w:val="00396EFC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021"/>
    <w:rsid w:val="003C65E3"/>
    <w:rsid w:val="003C6E9B"/>
    <w:rsid w:val="003C7263"/>
    <w:rsid w:val="003C7967"/>
    <w:rsid w:val="003C7A2B"/>
    <w:rsid w:val="003C7E14"/>
    <w:rsid w:val="003D004C"/>
    <w:rsid w:val="003D0416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D71"/>
    <w:rsid w:val="003E40D8"/>
    <w:rsid w:val="003E4392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40467"/>
    <w:rsid w:val="00440604"/>
    <w:rsid w:val="00440650"/>
    <w:rsid w:val="0044270F"/>
    <w:rsid w:val="00442ADE"/>
    <w:rsid w:val="00443602"/>
    <w:rsid w:val="00443C7A"/>
    <w:rsid w:val="00444322"/>
    <w:rsid w:val="004446B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567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2281"/>
    <w:rsid w:val="005236E5"/>
    <w:rsid w:val="00523F0C"/>
    <w:rsid w:val="0052439E"/>
    <w:rsid w:val="0052487A"/>
    <w:rsid w:val="005249FC"/>
    <w:rsid w:val="005250DC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E08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D1"/>
    <w:rsid w:val="005844A1"/>
    <w:rsid w:val="00584902"/>
    <w:rsid w:val="00584E51"/>
    <w:rsid w:val="005852A4"/>
    <w:rsid w:val="00585869"/>
    <w:rsid w:val="00590990"/>
    <w:rsid w:val="0059196B"/>
    <w:rsid w:val="00592244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24F9"/>
    <w:rsid w:val="005D2567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BB4"/>
    <w:rsid w:val="00605DEC"/>
    <w:rsid w:val="00606585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BA"/>
    <w:rsid w:val="006266A4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C79"/>
    <w:rsid w:val="00631F4C"/>
    <w:rsid w:val="00632741"/>
    <w:rsid w:val="0063299C"/>
    <w:rsid w:val="00632D38"/>
    <w:rsid w:val="0063349C"/>
    <w:rsid w:val="00633580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8E2"/>
    <w:rsid w:val="00687BE3"/>
    <w:rsid w:val="00687DDC"/>
    <w:rsid w:val="006901AC"/>
    <w:rsid w:val="0069021E"/>
    <w:rsid w:val="0069101B"/>
    <w:rsid w:val="00691094"/>
    <w:rsid w:val="006912A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470"/>
    <w:rsid w:val="006A10EC"/>
    <w:rsid w:val="006A11FB"/>
    <w:rsid w:val="006A151B"/>
    <w:rsid w:val="006A2698"/>
    <w:rsid w:val="006A2B35"/>
    <w:rsid w:val="006A35C7"/>
    <w:rsid w:val="006A37EF"/>
    <w:rsid w:val="006A3EB1"/>
    <w:rsid w:val="006A3ECE"/>
    <w:rsid w:val="006A5123"/>
    <w:rsid w:val="006A5658"/>
    <w:rsid w:val="006A6420"/>
    <w:rsid w:val="006A653A"/>
    <w:rsid w:val="006A657A"/>
    <w:rsid w:val="006A733C"/>
    <w:rsid w:val="006A73E7"/>
    <w:rsid w:val="006A75B9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064"/>
    <w:rsid w:val="006E6140"/>
    <w:rsid w:val="006E6BA3"/>
    <w:rsid w:val="006E6F9A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709B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27F"/>
    <w:rsid w:val="0071705B"/>
    <w:rsid w:val="00717247"/>
    <w:rsid w:val="00717334"/>
    <w:rsid w:val="007214EE"/>
    <w:rsid w:val="0072170E"/>
    <w:rsid w:val="007218A2"/>
    <w:rsid w:val="00722276"/>
    <w:rsid w:val="00722EAD"/>
    <w:rsid w:val="00723B3A"/>
    <w:rsid w:val="0072442F"/>
    <w:rsid w:val="00724A69"/>
    <w:rsid w:val="007250B5"/>
    <w:rsid w:val="007253FE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BAB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491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43CE"/>
    <w:rsid w:val="007749BC"/>
    <w:rsid w:val="0077548E"/>
    <w:rsid w:val="00776258"/>
    <w:rsid w:val="00776B45"/>
    <w:rsid w:val="00776C61"/>
    <w:rsid w:val="00777D3D"/>
    <w:rsid w:val="00780385"/>
    <w:rsid w:val="00780640"/>
    <w:rsid w:val="007808BA"/>
    <w:rsid w:val="00780965"/>
    <w:rsid w:val="007837DB"/>
    <w:rsid w:val="007837E7"/>
    <w:rsid w:val="00783D86"/>
    <w:rsid w:val="0078457B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5CA"/>
    <w:rsid w:val="007A364A"/>
    <w:rsid w:val="007A3BD5"/>
    <w:rsid w:val="007A3F56"/>
    <w:rsid w:val="007A40FA"/>
    <w:rsid w:val="007A4461"/>
    <w:rsid w:val="007A51BF"/>
    <w:rsid w:val="007A5434"/>
    <w:rsid w:val="007A6384"/>
    <w:rsid w:val="007A6A70"/>
    <w:rsid w:val="007A6AC8"/>
    <w:rsid w:val="007A6EF2"/>
    <w:rsid w:val="007A7A40"/>
    <w:rsid w:val="007B0089"/>
    <w:rsid w:val="007B06D2"/>
    <w:rsid w:val="007B22EC"/>
    <w:rsid w:val="007B24B9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711D"/>
    <w:rsid w:val="007D72D7"/>
    <w:rsid w:val="007D7864"/>
    <w:rsid w:val="007D7ABB"/>
    <w:rsid w:val="007D7DC1"/>
    <w:rsid w:val="007E08CF"/>
    <w:rsid w:val="007E149C"/>
    <w:rsid w:val="007E14BF"/>
    <w:rsid w:val="007E2AA0"/>
    <w:rsid w:val="007E2EC6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4077"/>
    <w:rsid w:val="007F4237"/>
    <w:rsid w:val="007F4EA5"/>
    <w:rsid w:val="007F6E69"/>
    <w:rsid w:val="007F6FA9"/>
    <w:rsid w:val="007F77A2"/>
    <w:rsid w:val="007F7852"/>
    <w:rsid w:val="007F7C61"/>
    <w:rsid w:val="007F7C71"/>
    <w:rsid w:val="008003F2"/>
    <w:rsid w:val="00800901"/>
    <w:rsid w:val="0080153E"/>
    <w:rsid w:val="00802240"/>
    <w:rsid w:val="00803657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78"/>
    <w:rsid w:val="00817EEC"/>
    <w:rsid w:val="00817F48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ABB"/>
    <w:rsid w:val="00836B87"/>
    <w:rsid w:val="00836F58"/>
    <w:rsid w:val="00837011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CE8"/>
    <w:rsid w:val="00851078"/>
    <w:rsid w:val="00851DA8"/>
    <w:rsid w:val="00852137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744"/>
    <w:rsid w:val="0086727B"/>
    <w:rsid w:val="00867D86"/>
    <w:rsid w:val="0087021E"/>
    <w:rsid w:val="00870726"/>
    <w:rsid w:val="00870D7D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916D3"/>
    <w:rsid w:val="00892615"/>
    <w:rsid w:val="00892AE8"/>
    <w:rsid w:val="008938F2"/>
    <w:rsid w:val="00894C2D"/>
    <w:rsid w:val="00894DC8"/>
    <w:rsid w:val="00895973"/>
    <w:rsid w:val="008967BE"/>
    <w:rsid w:val="00897E06"/>
    <w:rsid w:val="008A019B"/>
    <w:rsid w:val="008A01D9"/>
    <w:rsid w:val="008A119D"/>
    <w:rsid w:val="008A1A9E"/>
    <w:rsid w:val="008A1EAC"/>
    <w:rsid w:val="008A2043"/>
    <w:rsid w:val="008A22E9"/>
    <w:rsid w:val="008A259E"/>
    <w:rsid w:val="008A2FC1"/>
    <w:rsid w:val="008A3907"/>
    <w:rsid w:val="008A3A5A"/>
    <w:rsid w:val="008A4465"/>
    <w:rsid w:val="008A448B"/>
    <w:rsid w:val="008A4DAB"/>
    <w:rsid w:val="008A54D2"/>
    <w:rsid w:val="008A555B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D85"/>
    <w:rsid w:val="008F0075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543C"/>
    <w:rsid w:val="0091587D"/>
    <w:rsid w:val="00915B81"/>
    <w:rsid w:val="00917046"/>
    <w:rsid w:val="009178AE"/>
    <w:rsid w:val="00917D5E"/>
    <w:rsid w:val="00917E23"/>
    <w:rsid w:val="00920223"/>
    <w:rsid w:val="009206A4"/>
    <w:rsid w:val="009208E1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B9C"/>
    <w:rsid w:val="00927523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735"/>
    <w:rsid w:val="00976909"/>
    <w:rsid w:val="00977835"/>
    <w:rsid w:val="00980219"/>
    <w:rsid w:val="0098039F"/>
    <w:rsid w:val="00980599"/>
    <w:rsid w:val="00980E8C"/>
    <w:rsid w:val="00981345"/>
    <w:rsid w:val="00981E76"/>
    <w:rsid w:val="009825D0"/>
    <w:rsid w:val="00982BBD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AA7"/>
    <w:rsid w:val="009A62EE"/>
    <w:rsid w:val="009A668F"/>
    <w:rsid w:val="009A6C80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F3C"/>
    <w:rsid w:val="009C43F1"/>
    <w:rsid w:val="009C51D5"/>
    <w:rsid w:val="009C55DE"/>
    <w:rsid w:val="009C64BA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F00E6"/>
    <w:rsid w:val="009F0AA9"/>
    <w:rsid w:val="009F193B"/>
    <w:rsid w:val="009F19DE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CDE"/>
    <w:rsid w:val="00A07509"/>
    <w:rsid w:val="00A078AA"/>
    <w:rsid w:val="00A106BA"/>
    <w:rsid w:val="00A1221F"/>
    <w:rsid w:val="00A14191"/>
    <w:rsid w:val="00A14DE9"/>
    <w:rsid w:val="00A14E8D"/>
    <w:rsid w:val="00A15B75"/>
    <w:rsid w:val="00A16292"/>
    <w:rsid w:val="00A17410"/>
    <w:rsid w:val="00A2028F"/>
    <w:rsid w:val="00A20C5A"/>
    <w:rsid w:val="00A20D44"/>
    <w:rsid w:val="00A215B2"/>
    <w:rsid w:val="00A2186C"/>
    <w:rsid w:val="00A21F22"/>
    <w:rsid w:val="00A2280E"/>
    <w:rsid w:val="00A22BAC"/>
    <w:rsid w:val="00A22CD3"/>
    <w:rsid w:val="00A22CF9"/>
    <w:rsid w:val="00A22FA0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92B"/>
    <w:rsid w:val="00A27B25"/>
    <w:rsid w:val="00A303E0"/>
    <w:rsid w:val="00A309F2"/>
    <w:rsid w:val="00A30AD2"/>
    <w:rsid w:val="00A314B8"/>
    <w:rsid w:val="00A32A14"/>
    <w:rsid w:val="00A3398D"/>
    <w:rsid w:val="00A33E0D"/>
    <w:rsid w:val="00A33E11"/>
    <w:rsid w:val="00A33F4E"/>
    <w:rsid w:val="00A348B6"/>
    <w:rsid w:val="00A34AB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19CD"/>
    <w:rsid w:val="00A51E85"/>
    <w:rsid w:val="00A528E1"/>
    <w:rsid w:val="00A539BC"/>
    <w:rsid w:val="00A53A83"/>
    <w:rsid w:val="00A53E5F"/>
    <w:rsid w:val="00A546C1"/>
    <w:rsid w:val="00A54EF4"/>
    <w:rsid w:val="00A55646"/>
    <w:rsid w:val="00A55D46"/>
    <w:rsid w:val="00A56878"/>
    <w:rsid w:val="00A56E2D"/>
    <w:rsid w:val="00A56F3F"/>
    <w:rsid w:val="00A60C22"/>
    <w:rsid w:val="00A61001"/>
    <w:rsid w:val="00A6108F"/>
    <w:rsid w:val="00A61619"/>
    <w:rsid w:val="00A61CB8"/>
    <w:rsid w:val="00A61DAB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A0"/>
    <w:rsid w:val="00A71E02"/>
    <w:rsid w:val="00A7298B"/>
    <w:rsid w:val="00A72AA8"/>
    <w:rsid w:val="00A72E5E"/>
    <w:rsid w:val="00A73198"/>
    <w:rsid w:val="00A739B1"/>
    <w:rsid w:val="00A739B2"/>
    <w:rsid w:val="00A73B2B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DE6"/>
    <w:rsid w:val="00A96AC1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22F0"/>
    <w:rsid w:val="00AB38EB"/>
    <w:rsid w:val="00AB493B"/>
    <w:rsid w:val="00AB4BF1"/>
    <w:rsid w:val="00AB4C2F"/>
    <w:rsid w:val="00AB4E2E"/>
    <w:rsid w:val="00AB6207"/>
    <w:rsid w:val="00AB6565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FB6"/>
    <w:rsid w:val="00B02B29"/>
    <w:rsid w:val="00B036A3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1318"/>
    <w:rsid w:val="00B4132E"/>
    <w:rsid w:val="00B41BB6"/>
    <w:rsid w:val="00B42165"/>
    <w:rsid w:val="00B42485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3008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45C"/>
    <w:rsid w:val="00BB04BD"/>
    <w:rsid w:val="00BB0D1E"/>
    <w:rsid w:val="00BB197E"/>
    <w:rsid w:val="00BB1B35"/>
    <w:rsid w:val="00BB2443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8B7"/>
    <w:rsid w:val="00BC515A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B3B"/>
    <w:rsid w:val="00BE1C28"/>
    <w:rsid w:val="00BE20AE"/>
    <w:rsid w:val="00BE2552"/>
    <w:rsid w:val="00BE25D2"/>
    <w:rsid w:val="00BE34FB"/>
    <w:rsid w:val="00BE38F0"/>
    <w:rsid w:val="00BE4808"/>
    <w:rsid w:val="00BE48B4"/>
    <w:rsid w:val="00BE4D40"/>
    <w:rsid w:val="00BE66C8"/>
    <w:rsid w:val="00BE700C"/>
    <w:rsid w:val="00BE787F"/>
    <w:rsid w:val="00BE7D74"/>
    <w:rsid w:val="00BE7F3E"/>
    <w:rsid w:val="00BF003A"/>
    <w:rsid w:val="00BF04E4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3327"/>
    <w:rsid w:val="00C034CC"/>
    <w:rsid w:val="00C0417F"/>
    <w:rsid w:val="00C0426F"/>
    <w:rsid w:val="00C0438F"/>
    <w:rsid w:val="00C04AA2"/>
    <w:rsid w:val="00C05674"/>
    <w:rsid w:val="00C0702E"/>
    <w:rsid w:val="00C0724C"/>
    <w:rsid w:val="00C10381"/>
    <w:rsid w:val="00C11282"/>
    <w:rsid w:val="00C119EE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41F2"/>
    <w:rsid w:val="00C3550C"/>
    <w:rsid w:val="00C35C72"/>
    <w:rsid w:val="00C36799"/>
    <w:rsid w:val="00C371E7"/>
    <w:rsid w:val="00C37296"/>
    <w:rsid w:val="00C4014F"/>
    <w:rsid w:val="00C402EF"/>
    <w:rsid w:val="00C408C7"/>
    <w:rsid w:val="00C40CD5"/>
    <w:rsid w:val="00C4139F"/>
    <w:rsid w:val="00C415A4"/>
    <w:rsid w:val="00C42032"/>
    <w:rsid w:val="00C42B20"/>
    <w:rsid w:val="00C42D36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78"/>
    <w:rsid w:val="00C67D3C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E11"/>
    <w:rsid w:val="00D15FA1"/>
    <w:rsid w:val="00D16138"/>
    <w:rsid w:val="00D164C6"/>
    <w:rsid w:val="00D16B23"/>
    <w:rsid w:val="00D17160"/>
    <w:rsid w:val="00D17AB9"/>
    <w:rsid w:val="00D17C19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6DA"/>
    <w:rsid w:val="00D305E3"/>
    <w:rsid w:val="00D30919"/>
    <w:rsid w:val="00D30E4E"/>
    <w:rsid w:val="00D30ED1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337B"/>
    <w:rsid w:val="00D557AE"/>
    <w:rsid w:val="00D55F26"/>
    <w:rsid w:val="00D55F88"/>
    <w:rsid w:val="00D5693A"/>
    <w:rsid w:val="00D5720A"/>
    <w:rsid w:val="00D573E5"/>
    <w:rsid w:val="00D57814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331"/>
    <w:rsid w:val="00D73733"/>
    <w:rsid w:val="00D737AC"/>
    <w:rsid w:val="00D743A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B0615"/>
    <w:rsid w:val="00DB1019"/>
    <w:rsid w:val="00DB1143"/>
    <w:rsid w:val="00DB1C49"/>
    <w:rsid w:val="00DB1FE7"/>
    <w:rsid w:val="00DB20E1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A90"/>
    <w:rsid w:val="00DD3D26"/>
    <w:rsid w:val="00DD3DD2"/>
    <w:rsid w:val="00DD511E"/>
    <w:rsid w:val="00DD5161"/>
    <w:rsid w:val="00DD55E0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5345"/>
    <w:rsid w:val="00DF636A"/>
    <w:rsid w:val="00DF6927"/>
    <w:rsid w:val="00DF7594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2CC6"/>
    <w:rsid w:val="00E1339C"/>
    <w:rsid w:val="00E13B9F"/>
    <w:rsid w:val="00E14C6D"/>
    <w:rsid w:val="00E1517F"/>
    <w:rsid w:val="00E15C9D"/>
    <w:rsid w:val="00E15FD0"/>
    <w:rsid w:val="00E1700F"/>
    <w:rsid w:val="00E205A6"/>
    <w:rsid w:val="00E21700"/>
    <w:rsid w:val="00E21BA1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401F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F93"/>
    <w:rsid w:val="00E425C5"/>
    <w:rsid w:val="00E4263F"/>
    <w:rsid w:val="00E426E1"/>
    <w:rsid w:val="00E42A16"/>
    <w:rsid w:val="00E434BA"/>
    <w:rsid w:val="00E435B8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CB"/>
    <w:rsid w:val="00E47085"/>
    <w:rsid w:val="00E47359"/>
    <w:rsid w:val="00E47BFE"/>
    <w:rsid w:val="00E502C8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8F5"/>
    <w:rsid w:val="00E923C3"/>
    <w:rsid w:val="00E93D8A"/>
    <w:rsid w:val="00E9412C"/>
    <w:rsid w:val="00E946A6"/>
    <w:rsid w:val="00E947AC"/>
    <w:rsid w:val="00E95565"/>
    <w:rsid w:val="00E957C2"/>
    <w:rsid w:val="00E96C15"/>
    <w:rsid w:val="00E97173"/>
    <w:rsid w:val="00E97203"/>
    <w:rsid w:val="00E975FD"/>
    <w:rsid w:val="00E97783"/>
    <w:rsid w:val="00E97AC6"/>
    <w:rsid w:val="00E97BBA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27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FCF"/>
    <w:rsid w:val="00EE29CE"/>
    <w:rsid w:val="00EE3726"/>
    <w:rsid w:val="00EE3AD6"/>
    <w:rsid w:val="00EE43B9"/>
    <w:rsid w:val="00EE477D"/>
    <w:rsid w:val="00EE4A29"/>
    <w:rsid w:val="00EE4B7F"/>
    <w:rsid w:val="00EE52F2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5166"/>
    <w:rsid w:val="00EF5A32"/>
    <w:rsid w:val="00EF5E14"/>
    <w:rsid w:val="00EF6954"/>
    <w:rsid w:val="00EF7275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C30"/>
    <w:rsid w:val="00F27387"/>
    <w:rsid w:val="00F30EC1"/>
    <w:rsid w:val="00F31043"/>
    <w:rsid w:val="00F318A4"/>
    <w:rsid w:val="00F319DA"/>
    <w:rsid w:val="00F31ED7"/>
    <w:rsid w:val="00F32741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7F4"/>
    <w:rsid w:val="00F42022"/>
    <w:rsid w:val="00F42083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B6D"/>
    <w:rsid w:val="00F501B4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42E4"/>
    <w:rsid w:val="00F749BB"/>
    <w:rsid w:val="00F749C4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9C"/>
    <w:rsid w:val="00F808C4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F10"/>
    <w:rsid w:val="00FC1ACC"/>
    <w:rsid w:val="00FC2838"/>
    <w:rsid w:val="00FC2CCC"/>
    <w:rsid w:val="00FC3AEE"/>
    <w:rsid w:val="00FC3BEC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D0B"/>
    <w:rsid w:val="00FD409B"/>
    <w:rsid w:val="00FD40FB"/>
    <w:rsid w:val="00FD4898"/>
    <w:rsid w:val="00FD4C05"/>
    <w:rsid w:val="00FD54F5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E002E"/>
    <w:rsid w:val="00FE097C"/>
    <w:rsid w:val="00FE1315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01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E3401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3401F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  <w:rPr>
      <w:rFonts w:ascii="Times New Roman" w:eastAsia="Times New Roman" w:hAnsi="Times New Roman"/>
    </w:rPr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af3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rFonts w:ascii="Times New Roman" w:eastAsia="Times New Roman" w:hAnsi="Times New Roman"/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新細明體" w:hAnsi="Tahoma" w:cs="Times New Roman"/>
        <w:b/>
        <w:bCs/>
      </w:rPr>
    </w:tblStylePr>
    <w:tblStylePr w:type="lastCol"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link w:val="af7"/>
    <w:uiPriority w:val="34"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Tahoma" w:eastAsia="新細明體" w:hAnsi="Tahom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Tahoma" w:eastAsia="新細明體" w:hAnsi="Tahom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新細明體" w:hAnsi="Tahom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Tahoma" w:eastAsia="新細明體" w:hAnsi="Tahom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package" Target="embeddings/Microsoft_Visio_Drawing111111.vsdx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796BE-87E4-48C4-AC69-AFAD83134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8295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2017-11-17T05:59:00Z</dcterms:created>
  <dcterms:modified xsi:type="dcterms:W3CDTF">2017-11-17T08:11:00Z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